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D36C4D" w14:textId="77777777" w:rsidR="00E3244A" w:rsidRPr="006F059B" w:rsidRDefault="00E3244A" w:rsidP="000E3CBA">
      <w:pPr>
        <w:jc w:val="right"/>
        <w:rPr>
          <w:rFonts w:ascii="Sylfaen" w:hAnsi="Sylfaen"/>
          <w:bCs/>
        </w:rPr>
      </w:pPr>
      <w:r w:rsidRPr="006F059B">
        <w:rPr>
          <w:rFonts w:ascii="Sylfaen" w:hAnsi="Sylfaen"/>
          <w:bCs/>
        </w:rPr>
        <w:tab/>
      </w:r>
      <w:r w:rsidRPr="006F059B">
        <w:rPr>
          <w:rFonts w:ascii="Sylfaen" w:hAnsi="Sylfaen"/>
          <w:bCs/>
        </w:rPr>
        <w:tab/>
      </w:r>
      <w:r w:rsidRPr="006F059B">
        <w:rPr>
          <w:rFonts w:ascii="Sylfaen" w:hAnsi="Sylfaen"/>
          <w:bCs/>
        </w:rPr>
        <w:tab/>
      </w:r>
      <w:r w:rsidRPr="006F059B">
        <w:rPr>
          <w:rFonts w:ascii="Sylfaen" w:hAnsi="Sylfaen"/>
          <w:bCs/>
        </w:rPr>
        <w:tab/>
      </w:r>
      <w:r w:rsidRPr="006F059B">
        <w:rPr>
          <w:rFonts w:ascii="Sylfaen" w:hAnsi="Sylfaen"/>
          <w:bCs/>
        </w:rPr>
        <w:tab/>
      </w:r>
      <w:r w:rsidRPr="006F059B">
        <w:rPr>
          <w:rFonts w:ascii="Sylfaen" w:hAnsi="Sylfaen"/>
          <w:bCs/>
        </w:rPr>
        <w:tab/>
        <w:t xml:space="preserve"> </w:t>
      </w:r>
    </w:p>
    <w:p w14:paraId="19FC3869" w14:textId="77777777" w:rsidR="00B01C0C" w:rsidRPr="006F059B" w:rsidRDefault="0063474F" w:rsidP="00B01C0C">
      <w:pPr>
        <w:tabs>
          <w:tab w:val="left" w:pos="720"/>
        </w:tabs>
        <w:ind w:left="720" w:hanging="720"/>
        <w:jc w:val="center"/>
        <w:rPr>
          <w:rFonts w:ascii="Sylfaen" w:hAnsi="Sylfaen"/>
          <w:b/>
        </w:rPr>
      </w:pPr>
      <w:r w:rsidRPr="006F059B">
        <w:rPr>
          <w:rFonts w:ascii="Sylfaen" w:hAnsi="Sylfaen"/>
          <w:b/>
        </w:rPr>
        <w:t>Tender Data Sheet (TDS)</w:t>
      </w:r>
    </w:p>
    <w:p w14:paraId="7AD6A26F" w14:textId="173E6710" w:rsidR="00E3244A" w:rsidRPr="006F059B" w:rsidRDefault="000F2D7E" w:rsidP="00B01C0C">
      <w:pPr>
        <w:tabs>
          <w:tab w:val="left" w:pos="720"/>
        </w:tabs>
        <w:ind w:left="720" w:hanging="720"/>
        <w:jc w:val="center"/>
        <w:rPr>
          <w:rFonts w:ascii="Sylfaen" w:hAnsi="Sylfaen"/>
          <w:b/>
        </w:rPr>
      </w:pPr>
      <w:r w:rsidRPr="006F059B">
        <w:rPr>
          <w:rFonts w:ascii="Sylfaen" w:hAnsi="Sylfaen"/>
          <w:b/>
        </w:rPr>
        <w:t xml:space="preserve">A </w:t>
      </w:r>
      <w:r w:rsidR="00742C92" w:rsidRPr="006F059B">
        <w:rPr>
          <w:rFonts w:ascii="Sylfaen" w:hAnsi="Sylfaen"/>
          <w:b/>
        </w:rPr>
        <w:t xml:space="preserve">UX and UI Design for </w:t>
      </w:r>
      <w:r w:rsidRPr="006F059B">
        <w:rPr>
          <w:rFonts w:ascii="Sylfaen" w:hAnsi="Sylfaen"/>
          <w:b/>
        </w:rPr>
        <w:t xml:space="preserve">new Internet and Mobile Banking </w:t>
      </w:r>
      <w:r w:rsidR="008818F5" w:rsidRPr="006F059B">
        <w:rPr>
          <w:rFonts w:ascii="Sylfaen" w:hAnsi="Sylfaen"/>
          <w:b/>
        </w:rPr>
        <w:t>S</w:t>
      </w:r>
      <w:r w:rsidRPr="006F059B">
        <w:rPr>
          <w:rFonts w:ascii="Sylfaen" w:hAnsi="Sylfaen"/>
          <w:b/>
        </w:rPr>
        <w:t xml:space="preserve">olution for Retail and Corporate </w:t>
      </w:r>
      <w:r w:rsidR="008818F5" w:rsidRPr="006F059B">
        <w:rPr>
          <w:rFonts w:ascii="Sylfaen" w:hAnsi="Sylfaen"/>
          <w:b/>
        </w:rPr>
        <w:t>U</w:t>
      </w:r>
      <w:r w:rsidRPr="006F059B">
        <w:rPr>
          <w:rFonts w:ascii="Sylfaen" w:hAnsi="Sylfaen"/>
          <w:b/>
        </w:rPr>
        <w:t>sers</w:t>
      </w:r>
    </w:p>
    <w:p w14:paraId="172278A2" w14:textId="4D8A7BC8" w:rsidR="00E3244A" w:rsidRPr="006F059B" w:rsidRDefault="00E3244A" w:rsidP="00E3244A">
      <w:pPr>
        <w:pBdr>
          <w:top w:val="single" w:sz="4" w:space="1" w:color="auto"/>
          <w:left w:val="single" w:sz="4" w:space="4" w:color="auto"/>
          <w:bottom w:val="single" w:sz="4" w:space="0" w:color="auto"/>
          <w:right w:val="single" w:sz="4" w:space="4" w:color="auto"/>
          <w:between w:val="single" w:sz="6" w:space="4" w:color="auto"/>
        </w:pBdr>
        <w:spacing w:line="288" w:lineRule="atLeast"/>
        <w:jc w:val="both"/>
        <w:rPr>
          <w:rFonts w:ascii="Sylfaen" w:hAnsi="Sylfaen"/>
          <w:b/>
          <w:bCs/>
        </w:rPr>
      </w:pPr>
      <w:r w:rsidRPr="006F059B">
        <w:rPr>
          <w:rFonts w:ascii="Sylfaen" w:hAnsi="Sylfaen"/>
          <w:b/>
          <w:bCs/>
        </w:rPr>
        <w:tab/>
      </w:r>
      <w:r w:rsidR="00D51B9D" w:rsidRPr="006F059B">
        <w:rPr>
          <w:rFonts w:ascii="Sylfaen" w:hAnsi="Sylfaen"/>
          <w:b/>
          <w:bCs/>
        </w:rPr>
        <w:t xml:space="preserve">Tender Data Sheet is the addition to the Instruction for Tender Participants (ITP) and includes information specific for each </w:t>
      </w:r>
      <w:r w:rsidR="00B01C0C" w:rsidRPr="006F059B">
        <w:rPr>
          <w:rFonts w:ascii="Sylfaen" w:hAnsi="Sylfaen"/>
          <w:b/>
          <w:bCs/>
        </w:rPr>
        <w:t>tender</w:t>
      </w: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9540"/>
      </w:tblGrid>
      <w:tr w:rsidR="00E3244A" w:rsidRPr="006F059B" w14:paraId="752E4195" w14:textId="77777777" w:rsidTr="00F55BDD">
        <w:trPr>
          <w:trHeight w:val="692"/>
        </w:trPr>
        <w:tc>
          <w:tcPr>
            <w:tcW w:w="720" w:type="dxa"/>
            <w:vAlign w:val="center"/>
          </w:tcPr>
          <w:p w14:paraId="207A9F84" w14:textId="77777777" w:rsidR="00E3244A" w:rsidRPr="006F059B" w:rsidRDefault="00E3244A" w:rsidP="00F55BDD">
            <w:pPr>
              <w:spacing w:line="288" w:lineRule="auto"/>
              <w:jc w:val="center"/>
              <w:rPr>
                <w:rFonts w:ascii="Sylfaen" w:hAnsi="Sylfaen"/>
              </w:rPr>
            </w:pPr>
            <w:r w:rsidRPr="006F059B">
              <w:rPr>
                <w:rFonts w:ascii="Sylfaen" w:hAnsi="Sylfaen"/>
              </w:rPr>
              <w:t>1.</w:t>
            </w:r>
          </w:p>
        </w:tc>
        <w:tc>
          <w:tcPr>
            <w:tcW w:w="9540" w:type="dxa"/>
          </w:tcPr>
          <w:p w14:paraId="1B465B6E" w14:textId="4C12EFE8" w:rsidR="00E3244A" w:rsidRPr="006F059B" w:rsidRDefault="00787E94" w:rsidP="002E63F2">
            <w:pPr>
              <w:spacing w:line="288" w:lineRule="auto"/>
              <w:rPr>
                <w:rFonts w:ascii="Sylfaen" w:hAnsi="Sylfaen"/>
                <w:b/>
              </w:rPr>
            </w:pPr>
            <w:r w:rsidRPr="006F059B">
              <w:rPr>
                <w:rFonts w:ascii="Sylfaen" w:hAnsi="Sylfaen"/>
                <w:b/>
              </w:rPr>
              <w:t xml:space="preserve">Procurer: </w:t>
            </w:r>
            <w:r w:rsidR="0046196A" w:rsidRPr="006F059B">
              <w:rPr>
                <w:rFonts w:ascii="Sylfaen" w:hAnsi="Sylfaen"/>
                <w:bCs/>
              </w:rPr>
              <w:t>Cartu</w:t>
            </w:r>
            <w:r w:rsidRPr="006F059B">
              <w:rPr>
                <w:rFonts w:ascii="Sylfaen" w:hAnsi="Sylfaen"/>
                <w:bCs/>
              </w:rPr>
              <w:t xml:space="preserve"> Bank</w:t>
            </w:r>
            <w:r w:rsidR="0046196A" w:rsidRPr="006F059B">
              <w:rPr>
                <w:rFonts w:ascii="Sylfaen" w:hAnsi="Sylfaen"/>
                <w:bCs/>
              </w:rPr>
              <w:t xml:space="preserve"> </w:t>
            </w:r>
            <w:r w:rsidRPr="006F059B">
              <w:rPr>
                <w:rFonts w:ascii="Sylfaen" w:hAnsi="Sylfaen"/>
                <w:bCs/>
              </w:rPr>
              <w:t>JSC</w:t>
            </w:r>
            <w:r w:rsidRPr="006F059B">
              <w:rPr>
                <w:rFonts w:ascii="Sylfaen" w:hAnsi="Sylfaen"/>
                <w:b/>
              </w:rPr>
              <w:t xml:space="preserve"> (identification number </w:t>
            </w:r>
            <w:r w:rsidR="0046196A" w:rsidRPr="006F059B">
              <w:rPr>
                <w:rFonts w:ascii="Sylfaen" w:hAnsi="Sylfaen"/>
                <w:bCs/>
              </w:rPr>
              <w:t>204891652</w:t>
            </w:r>
            <w:r w:rsidRPr="006F059B">
              <w:rPr>
                <w:rFonts w:ascii="Sylfaen" w:hAnsi="Sylfaen"/>
                <w:b/>
              </w:rPr>
              <w:t>)</w:t>
            </w:r>
            <w:r w:rsidR="0046196A" w:rsidRPr="006F059B">
              <w:rPr>
                <w:rFonts w:ascii="Sylfaen" w:hAnsi="Sylfaen"/>
                <w:b/>
              </w:rPr>
              <w:br/>
              <w:t xml:space="preserve">Email: </w:t>
            </w:r>
            <w:r w:rsidR="0046196A" w:rsidRPr="006F059B">
              <w:rPr>
                <w:rFonts w:ascii="Sylfaen" w:hAnsi="Sylfaen"/>
                <w:bCs/>
              </w:rPr>
              <w:t>procurement@cartu</w:t>
            </w:r>
            <w:r w:rsidR="00B637C1">
              <w:rPr>
                <w:rFonts w:ascii="Sylfaen" w:hAnsi="Sylfaen"/>
                <w:bCs/>
              </w:rPr>
              <w:t>bank</w:t>
            </w:r>
            <w:r w:rsidR="0046196A" w:rsidRPr="006F059B">
              <w:rPr>
                <w:rFonts w:ascii="Sylfaen" w:hAnsi="Sylfaen"/>
                <w:bCs/>
              </w:rPr>
              <w:t>.ge</w:t>
            </w:r>
          </w:p>
        </w:tc>
      </w:tr>
      <w:tr w:rsidR="00E3244A" w:rsidRPr="006F059B" w14:paraId="0D7816E7" w14:textId="77777777" w:rsidTr="00F55BDD">
        <w:trPr>
          <w:trHeight w:val="728"/>
        </w:trPr>
        <w:tc>
          <w:tcPr>
            <w:tcW w:w="720" w:type="dxa"/>
            <w:vAlign w:val="center"/>
          </w:tcPr>
          <w:p w14:paraId="0A96DAEE" w14:textId="77777777" w:rsidR="00E3244A" w:rsidRPr="006F059B" w:rsidRDefault="00E3244A" w:rsidP="00F55BDD">
            <w:pPr>
              <w:spacing w:line="288" w:lineRule="auto"/>
              <w:jc w:val="center"/>
              <w:rPr>
                <w:rFonts w:ascii="Sylfaen" w:hAnsi="Sylfaen"/>
              </w:rPr>
            </w:pPr>
            <w:r w:rsidRPr="006F059B">
              <w:rPr>
                <w:rFonts w:ascii="Sylfaen" w:hAnsi="Sylfaen"/>
              </w:rPr>
              <w:t>2.</w:t>
            </w:r>
          </w:p>
        </w:tc>
        <w:tc>
          <w:tcPr>
            <w:tcW w:w="9540" w:type="dxa"/>
          </w:tcPr>
          <w:p w14:paraId="5859A238" w14:textId="77777777" w:rsidR="007464C1" w:rsidRPr="006F059B" w:rsidRDefault="007464C1" w:rsidP="007464C1">
            <w:pPr>
              <w:spacing w:after="0" w:line="288" w:lineRule="auto"/>
              <w:jc w:val="both"/>
              <w:rPr>
                <w:rFonts w:ascii="Sylfaen" w:hAnsi="Sylfaen"/>
                <w:b/>
              </w:rPr>
            </w:pPr>
            <w:r w:rsidRPr="006F059B">
              <w:rPr>
                <w:rFonts w:ascii="Sylfaen" w:hAnsi="Sylfaen"/>
                <w:b/>
              </w:rPr>
              <w:t>Contact person(s) in connection with tender:</w:t>
            </w:r>
          </w:p>
          <w:p w14:paraId="7D3344A7" w14:textId="77777777" w:rsidR="007511CE" w:rsidRPr="006F059B" w:rsidRDefault="007464C1" w:rsidP="007464C1">
            <w:pPr>
              <w:spacing w:after="0" w:line="288" w:lineRule="auto"/>
              <w:jc w:val="both"/>
              <w:rPr>
                <w:rFonts w:ascii="Sylfaen" w:hAnsi="Sylfaen"/>
              </w:rPr>
            </w:pPr>
            <w:r w:rsidRPr="006F059B">
              <w:rPr>
                <w:rFonts w:ascii="Sylfaen" w:hAnsi="Sylfaen"/>
              </w:rPr>
              <w:t>Regarding tender procedure</w:t>
            </w:r>
            <w:r w:rsidR="0019239B" w:rsidRPr="006F059B">
              <w:rPr>
                <w:rFonts w:ascii="Sylfaen" w:hAnsi="Sylfaen"/>
              </w:rPr>
              <w:t xml:space="preserve">: </w:t>
            </w:r>
          </w:p>
          <w:p w14:paraId="01B11C4F" w14:textId="0811C864" w:rsidR="007464C1" w:rsidRPr="006F059B" w:rsidRDefault="0019239B" w:rsidP="007464C1">
            <w:pPr>
              <w:spacing w:after="0" w:line="288" w:lineRule="auto"/>
              <w:jc w:val="both"/>
              <w:rPr>
                <w:rFonts w:ascii="Sylfaen" w:hAnsi="Sylfaen"/>
              </w:rPr>
            </w:pPr>
            <w:r w:rsidRPr="006F059B">
              <w:rPr>
                <w:rFonts w:ascii="Sylfaen" w:hAnsi="Sylfaen"/>
              </w:rPr>
              <w:t xml:space="preserve">Mariam Lezhava, </w:t>
            </w:r>
          </w:p>
          <w:p w14:paraId="4FEF1B41" w14:textId="3694EBA2" w:rsidR="007511CE" w:rsidRPr="006F059B" w:rsidRDefault="007511CE" w:rsidP="007464C1">
            <w:pPr>
              <w:spacing w:after="0" w:line="288" w:lineRule="auto"/>
              <w:jc w:val="both"/>
              <w:rPr>
                <w:rFonts w:ascii="Sylfaen" w:hAnsi="Sylfaen"/>
              </w:rPr>
            </w:pPr>
            <w:r w:rsidRPr="006F059B">
              <w:rPr>
                <w:rFonts w:ascii="Sylfaen" w:hAnsi="Sylfaen"/>
              </w:rPr>
              <w:t>Mob.: (+995) 591218000, office</w:t>
            </w:r>
            <w:r w:rsidR="00C618E6" w:rsidRPr="006F059B">
              <w:rPr>
                <w:rFonts w:ascii="Sylfaen" w:hAnsi="Sylfaen"/>
              </w:rPr>
              <w:t>: (</w:t>
            </w:r>
            <w:r w:rsidRPr="006F059B">
              <w:rPr>
                <w:rFonts w:ascii="Sylfaen" w:hAnsi="Sylfaen"/>
              </w:rPr>
              <w:t>032) 200 80 80 (600)</w:t>
            </w:r>
          </w:p>
          <w:p w14:paraId="3286E4A5" w14:textId="6D219D6E" w:rsidR="007511CE" w:rsidRPr="006F059B" w:rsidRDefault="007511CE" w:rsidP="007464C1">
            <w:pPr>
              <w:spacing w:after="0" w:line="288" w:lineRule="auto"/>
              <w:jc w:val="both"/>
              <w:rPr>
                <w:rFonts w:ascii="Sylfaen" w:hAnsi="Sylfaen"/>
              </w:rPr>
            </w:pPr>
            <w:r w:rsidRPr="006F059B">
              <w:rPr>
                <w:rFonts w:ascii="Sylfaen" w:hAnsi="Sylfaen"/>
              </w:rPr>
              <w:t>Irakli Gvadzabia</w:t>
            </w:r>
          </w:p>
          <w:p w14:paraId="0297ADA3" w14:textId="3DBB780E" w:rsidR="007464C1" w:rsidRPr="006F059B" w:rsidRDefault="007511CE" w:rsidP="007464C1">
            <w:pPr>
              <w:spacing w:after="0" w:line="288" w:lineRule="auto"/>
              <w:jc w:val="both"/>
              <w:rPr>
                <w:rFonts w:ascii="Sylfaen" w:hAnsi="Sylfaen"/>
              </w:rPr>
            </w:pPr>
            <w:r w:rsidRPr="006F059B">
              <w:rPr>
                <w:rFonts w:ascii="Sylfaen" w:hAnsi="Sylfaen"/>
              </w:rPr>
              <w:t>Mob.: (+995) 599963280, office</w:t>
            </w:r>
            <w:r w:rsidR="00C618E6" w:rsidRPr="006F059B">
              <w:rPr>
                <w:rFonts w:ascii="Sylfaen" w:hAnsi="Sylfaen"/>
              </w:rPr>
              <w:t>: (</w:t>
            </w:r>
            <w:r w:rsidRPr="006F059B">
              <w:rPr>
                <w:rFonts w:ascii="Sylfaen" w:hAnsi="Sylfaen"/>
              </w:rPr>
              <w:t>032) 200 80 80 (165)</w:t>
            </w:r>
            <w:r w:rsidRPr="006F059B" w:rsidDel="007511CE">
              <w:rPr>
                <w:rFonts w:ascii="Sylfaen" w:hAnsi="Sylfaen"/>
              </w:rPr>
              <w:t xml:space="preserve"> </w:t>
            </w:r>
          </w:p>
          <w:p w14:paraId="1D9407AB" w14:textId="77777777" w:rsidR="007511CE" w:rsidRPr="006F059B" w:rsidRDefault="007464C1" w:rsidP="007511CE">
            <w:pPr>
              <w:rPr>
                <w:rFonts w:ascii="Sylfaen" w:hAnsi="Sylfaen"/>
              </w:rPr>
            </w:pPr>
            <w:r w:rsidRPr="006F059B">
              <w:rPr>
                <w:rFonts w:ascii="Sylfaen" w:hAnsi="Sylfaen"/>
              </w:rPr>
              <w:t xml:space="preserve">E-mail: </w:t>
            </w:r>
            <w:hyperlink r:id="rId8" w:history="1">
              <w:r w:rsidR="007511CE" w:rsidRPr="006F059B">
                <w:rPr>
                  <w:rStyle w:val="Hyperlink"/>
                  <w:rFonts w:ascii="Sylfaen" w:hAnsi="Sylfaen"/>
                </w:rPr>
                <w:t>procurement@cartubank.ge</w:t>
              </w:r>
            </w:hyperlink>
          </w:p>
          <w:p w14:paraId="380485AD" w14:textId="242BB8EF" w:rsidR="007464C1" w:rsidRPr="006F059B" w:rsidRDefault="007464C1" w:rsidP="007464C1">
            <w:pPr>
              <w:spacing w:after="0" w:line="288" w:lineRule="auto"/>
              <w:jc w:val="both"/>
              <w:rPr>
                <w:rFonts w:ascii="Sylfaen" w:hAnsi="Sylfaen" w:cs="Arial"/>
                <w:b/>
              </w:rPr>
            </w:pPr>
            <w:r w:rsidRPr="006F059B">
              <w:rPr>
                <w:rFonts w:ascii="Sylfaen" w:hAnsi="Sylfaen"/>
              </w:rPr>
              <w:t>Regarding technical issues</w:t>
            </w:r>
            <w:r w:rsidR="00E42075" w:rsidRPr="006F059B">
              <w:rPr>
                <w:rFonts w:ascii="Sylfaen" w:hAnsi="Sylfaen"/>
              </w:rPr>
              <w:t xml:space="preserve">: </w:t>
            </w:r>
            <w:r w:rsidR="007511CE" w:rsidRPr="006F059B">
              <w:rPr>
                <w:rFonts w:ascii="Sylfaen" w:hAnsi="Sylfaen"/>
              </w:rPr>
              <w:t>Sopio Zhorzholiani</w:t>
            </w:r>
          </w:p>
          <w:p w14:paraId="2089002E" w14:textId="6BF6575A" w:rsidR="007464C1" w:rsidRPr="006F059B" w:rsidRDefault="007464C1" w:rsidP="007464C1">
            <w:pPr>
              <w:spacing w:after="0" w:line="288" w:lineRule="auto"/>
              <w:jc w:val="both"/>
              <w:rPr>
                <w:rFonts w:ascii="Sylfaen" w:hAnsi="Sylfaen"/>
              </w:rPr>
            </w:pPr>
            <w:r w:rsidRPr="006F059B">
              <w:rPr>
                <w:rFonts w:ascii="Sylfaen" w:hAnsi="Sylfaen"/>
              </w:rPr>
              <w:t xml:space="preserve">Phone: </w:t>
            </w:r>
            <w:r w:rsidR="00B01C0C" w:rsidRPr="006F059B">
              <w:rPr>
                <w:rFonts w:ascii="Sylfaen" w:hAnsi="Sylfaen"/>
              </w:rPr>
              <w:t>+995591512819</w:t>
            </w:r>
          </w:p>
          <w:p w14:paraId="7AD2EE57" w14:textId="1819319F" w:rsidR="007511CE" w:rsidRPr="006F059B" w:rsidRDefault="007464C1" w:rsidP="007511CE">
            <w:pPr>
              <w:rPr>
                <w:rFonts w:ascii="Sylfaen" w:hAnsi="Sylfaen"/>
              </w:rPr>
            </w:pPr>
            <w:r w:rsidRPr="006F059B">
              <w:rPr>
                <w:rFonts w:ascii="Sylfaen" w:hAnsi="Sylfaen"/>
              </w:rPr>
              <w:t>E-mail:</w:t>
            </w:r>
            <w:r w:rsidR="007511CE" w:rsidRPr="006F059B" w:rsidDel="007511CE">
              <w:rPr>
                <w:rFonts w:ascii="Sylfaen" w:hAnsi="Sylfaen"/>
              </w:rPr>
              <w:t xml:space="preserve"> </w:t>
            </w:r>
            <w:hyperlink r:id="rId9" w:history="1">
              <w:r w:rsidR="00E42075" w:rsidRPr="006F059B">
                <w:rPr>
                  <w:rStyle w:val="Hyperlink"/>
                  <w:rFonts w:ascii="Sylfaen" w:hAnsi="Sylfaen"/>
                </w:rPr>
                <w:t>digital@cartubank.ge</w:t>
              </w:r>
            </w:hyperlink>
            <w:r w:rsidR="00B01C0C" w:rsidRPr="006F059B">
              <w:rPr>
                <w:rFonts w:ascii="Sylfaen" w:hAnsi="Sylfaen"/>
              </w:rPr>
              <w:t xml:space="preserve"> </w:t>
            </w:r>
            <w:r w:rsidR="007511CE" w:rsidRPr="006F059B">
              <w:rPr>
                <w:rFonts w:ascii="Sylfaen" w:hAnsi="Sylfaen"/>
              </w:rPr>
              <w:br/>
            </w:r>
            <w:r w:rsidR="00B61D0F" w:rsidRPr="006F059B">
              <w:rPr>
                <w:rFonts w:ascii="Sylfaen" w:hAnsi="Sylfaen"/>
              </w:rPr>
              <w:t>cc</w:t>
            </w:r>
            <w:r w:rsidR="007511CE" w:rsidRPr="006F059B">
              <w:rPr>
                <w:rFonts w:ascii="Sylfaen" w:hAnsi="Sylfaen"/>
              </w:rPr>
              <w:t xml:space="preserve">: </w:t>
            </w:r>
            <w:hyperlink r:id="rId10" w:history="1">
              <w:r w:rsidR="007511CE" w:rsidRPr="006F059B">
                <w:rPr>
                  <w:rStyle w:val="Hyperlink"/>
                  <w:rFonts w:ascii="Sylfaen" w:hAnsi="Sylfaen"/>
                </w:rPr>
                <w:t>procurement@cartubank.ge</w:t>
              </w:r>
            </w:hyperlink>
          </w:p>
          <w:p w14:paraId="42D8AD2B" w14:textId="2E746DC4" w:rsidR="007464C1" w:rsidRPr="006F059B" w:rsidRDefault="007464C1" w:rsidP="007464C1">
            <w:pPr>
              <w:spacing w:after="0" w:line="288" w:lineRule="auto"/>
              <w:jc w:val="both"/>
              <w:rPr>
                <w:rFonts w:ascii="Sylfaen" w:hAnsi="Sylfaen"/>
                <w:b/>
              </w:rPr>
            </w:pPr>
          </w:p>
        </w:tc>
      </w:tr>
      <w:tr w:rsidR="00E3244A" w:rsidRPr="006F059B" w14:paraId="201D473F" w14:textId="77777777" w:rsidTr="00F55BDD">
        <w:tc>
          <w:tcPr>
            <w:tcW w:w="720" w:type="dxa"/>
            <w:vAlign w:val="center"/>
          </w:tcPr>
          <w:p w14:paraId="53134BF2" w14:textId="77777777" w:rsidR="00E3244A" w:rsidRPr="006F059B" w:rsidRDefault="00E3244A" w:rsidP="00F55BDD">
            <w:pPr>
              <w:spacing w:line="288" w:lineRule="auto"/>
              <w:jc w:val="center"/>
              <w:rPr>
                <w:rFonts w:ascii="Sylfaen" w:hAnsi="Sylfaen"/>
              </w:rPr>
            </w:pPr>
            <w:r w:rsidRPr="006F059B">
              <w:rPr>
                <w:rFonts w:ascii="Sylfaen" w:hAnsi="Sylfaen"/>
              </w:rPr>
              <w:t>3.</w:t>
            </w:r>
          </w:p>
        </w:tc>
        <w:tc>
          <w:tcPr>
            <w:tcW w:w="9540" w:type="dxa"/>
          </w:tcPr>
          <w:p w14:paraId="26556D50" w14:textId="7120A76C" w:rsidR="00E16A7C" w:rsidRPr="006F059B" w:rsidRDefault="00E16A7C" w:rsidP="00E16A7C">
            <w:pPr>
              <w:spacing w:line="288" w:lineRule="auto"/>
              <w:jc w:val="both"/>
              <w:rPr>
                <w:rFonts w:ascii="Sylfaen" w:hAnsi="Sylfaen"/>
                <w:b/>
              </w:rPr>
            </w:pPr>
            <w:r w:rsidRPr="006F059B">
              <w:rPr>
                <w:rFonts w:ascii="Sylfaen" w:hAnsi="Sylfaen"/>
                <w:b/>
              </w:rPr>
              <w:t xml:space="preserve">Information on type of </w:t>
            </w:r>
            <w:r w:rsidR="00844402" w:rsidRPr="006F059B">
              <w:rPr>
                <w:rFonts w:ascii="Sylfaen" w:hAnsi="Sylfaen"/>
                <w:b/>
              </w:rPr>
              <w:t xml:space="preserve">service </w:t>
            </w:r>
            <w:r w:rsidRPr="006F059B">
              <w:rPr>
                <w:rFonts w:ascii="Sylfaen" w:hAnsi="Sylfaen"/>
                <w:b/>
              </w:rPr>
              <w:t xml:space="preserve">to be procured: </w:t>
            </w:r>
          </w:p>
          <w:p w14:paraId="6C07E575" w14:textId="2FB00A01" w:rsidR="00742C92" w:rsidRPr="006F059B" w:rsidRDefault="00742C92" w:rsidP="00742C92">
            <w:pPr>
              <w:pStyle w:val="ListParagraph"/>
              <w:numPr>
                <w:ilvl w:val="0"/>
                <w:numId w:val="11"/>
              </w:numPr>
              <w:spacing w:before="100" w:beforeAutospacing="1" w:after="100" w:afterAutospacing="1" w:line="240" w:lineRule="auto"/>
              <w:rPr>
                <w:rFonts w:ascii="Sylfaen" w:hAnsi="Sylfaen"/>
              </w:rPr>
            </w:pPr>
            <w:r w:rsidRPr="006F059B">
              <w:rPr>
                <w:rFonts w:ascii="Sylfaen" w:hAnsi="Sylfaen"/>
              </w:rPr>
              <w:t>A comprehensive UX and UI design services for Internet and Mobile Banking platforms for corporate users</w:t>
            </w:r>
          </w:p>
          <w:p w14:paraId="5CE98676" w14:textId="5887AA27" w:rsidR="00742C92" w:rsidRPr="006F059B" w:rsidRDefault="00742C92" w:rsidP="00742C92">
            <w:pPr>
              <w:pStyle w:val="ListParagraph"/>
              <w:numPr>
                <w:ilvl w:val="0"/>
                <w:numId w:val="11"/>
              </w:numPr>
              <w:spacing w:before="100" w:beforeAutospacing="1" w:after="100" w:afterAutospacing="1" w:line="240" w:lineRule="auto"/>
              <w:rPr>
                <w:rFonts w:ascii="Sylfaen" w:hAnsi="Sylfaen"/>
              </w:rPr>
            </w:pPr>
            <w:r w:rsidRPr="006F059B">
              <w:rPr>
                <w:rFonts w:ascii="Sylfaen" w:hAnsi="Sylfaen"/>
              </w:rPr>
              <w:t>A comprehensive UX and UI design services for Internet and Mobile Banking platforms for Retail users</w:t>
            </w:r>
          </w:p>
          <w:p w14:paraId="391FF0D1" w14:textId="7B0B7BA2" w:rsidR="00742C92" w:rsidRPr="006F059B" w:rsidRDefault="007511CE" w:rsidP="00742C92">
            <w:pPr>
              <w:spacing w:before="100" w:beforeAutospacing="1" w:after="100" w:afterAutospacing="1" w:line="240" w:lineRule="auto"/>
              <w:outlineLvl w:val="2"/>
              <w:rPr>
                <w:rFonts w:ascii="Sylfaen" w:hAnsi="Sylfaen"/>
                <w:b/>
              </w:rPr>
            </w:pPr>
            <w:r w:rsidRPr="006F059B">
              <w:rPr>
                <w:rFonts w:ascii="Sylfaen" w:hAnsi="Sylfaen"/>
              </w:rPr>
              <w:t xml:space="preserve">For detailed information and requirements regarding the </w:t>
            </w:r>
            <w:r w:rsidR="00701B28" w:rsidRPr="006F059B">
              <w:rPr>
                <w:rFonts w:ascii="Sylfaen" w:hAnsi="Sylfaen"/>
              </w:rPr>
              <w:t>type of service to be procured</w:t>
            </w:r>
            <w:r w:rsidRPr="006F059B">
              <w:rPr>
                <w:rFonts w:ascii="Sylfaen" w:hAnsi="Sylfaen"/>
              </w:rPr>
              <w:t>, please refer to the following documents</w:t>
            </w:r>
            <w:r w:rsidR="00742C92" w:rsidRPr="006F059B">
              <w:rPr>
                <w:rFonts w:ascii="Sylfaen" w:hAnsi="Sylfaen"/>
              </w:rPr>
              <w:t xml:space="preserve"> </w:t>
            </w:r>
            <w:r w:rsidRPr="006F059B">
              <w:rPr>
                <w:rFonts w:ascii="Sylfaen" w:hAnsi="Sylfaen"/>
              </w:rPr>
              <w:t xml:space="preserve">Annex 1: </w:t>
            </w:r>
            <w:r w:rsidR="00742C92" w:rsidRPr="006F059B">
              <w:rPr>
                <w:rFonts w:ascii="Sylfaen" w:hAnsi="Sylfaen"/>
              </w:rPr>
              <w:t>Requirement for Internet and Mobile Banking UX and UI Design</w:t>
            </w:r>
          </w:p>
          <w:p w14:paraId="364F6D34" w14:textId="443545C7" w:rsidR="00E3244A" w:rsidRPr="006F059B" w:rsidRDefault="00E3244A" w:rsidP="00742C92">
            <w:pPr>
              <w:spacing w:before="100" w:beforeAutospacing="1" w:after="100" w:afterAutospacing="1" w:line="240" w:lineRule="auto"/>
              <w:ind w:left="720"/>
              <w:rPr>
                <w:rFonts w:ascii="Sylfaen" w:hAnsi="Sylfaen"/>
              </w:rPr>
            </w:pPr>
          </w:p>
        </w:tc>
      </w:tr>
      <w:tr w:rsidR="00E3244A" w:rsidRPr="006F059B" w14:paraId="02B4C93B" w14:textId="77777777" w:rsidTr="00F55BDD">
        <w:tc>
          <w:tcPr>
            <w:tcW w:w="720" w:type="dxa"/>
            <w:vAlign w:val="center"/>
          </w:tcPr>
          <w:p w14:paraId="1E43102F" w14:textId="77777777" w:rsidR="00E3244A" w:rsidRPr="006F059B" w:rsidRDefault="00E3244A" w:rsidP="00F55BDD">
            <w:pPr>
              <w:spacing w:line="288" w:lineRule="auto"/>
              <w:jc w:val="center"/>
              <w:rPr>
                <w:rFonts w:ascii="Sylfaen" w:hAnsi="Sylfaen"/>
              </w:rPr>
            </w:pPr>
            <w:r w:rsidRPr="006F059B">
              <w:rPr>
                <w:rFonts w:ascii="Sylfaen" w:hAnsi="Sylfaen"/>
              </w:rPr>
              <w:t>4.</w:t>
            </w:r>
          </w:p>
        </w:tc>
        <w:tc>
          <w:tcPr>
            <w:tcW w:w="9540" w:type="dxa"/>
          </w:tcPr>
          <w:p w14:paraId="0DD09BD1" w14:textId="22F8CCBA" w:rsidR="00FA3401" w:rsidRPr="006F059B" w:rsidRDefault="00FA3401" w:rsidP="00FA3401">
            <w:pPr>
              <w:pStyle w:val="BodyText"/>
              <w:tabs>
                <w:tab w:val="left" w:pos="1440"/>
              </w:tabs>
              <w:rPr>
                <w:rFonts w:ascii="Sylfaen" w:hAnsi="Sylfaen"/>
                <w:b/>
              </w:rPr>
            </w:pPr>
            <w:r w:rsidRPr="006F059B">
              <w:rPr>
                <w:rFonts w:ascii="Sylfaen" w:hAnsi="Sylfaen"/>
                <w:b/>
              </w:rPr>
              <w:t xml:space="preserve">Information on delivery point </w:t>
            </w:r>
            <w:r w:rsidR="005B0782" w:rsidRPr="006F059B">
              <w:rPr>
                <w:rFonts w:ascii="Sylfaen" w:hAnsi="Sylfaen"/>
                <w:b/>
              </w:rPr>
              <w:t>of service</w:t>
            </w:r>
            <w:r w:rsidRPr="006F059B">
              <w:rPr>
                <w:rFonts w:ascii="Sylfaen" w:hAnsi="Sylfaen"/>
                <w:b/>
              </w:rPr>
              <w:t xml:space="preserve">: </w:t>
            </w:r>
          </w:p>
          <w:p w14:paraId="16F65202" w14:textId="780ECF2D" w:rsidR="00E3244A" w:rsidRPr="006F059B" w:rsidRDefault="000F2D7E" w:rsidP="00FA3401">
            <w:pPr>
              <w:pStyle w:val="BodyText"/>
              <w:tabs>
                <w:tab w:val="left" w:pos="1440"/>
              </w:tabs>
              <w:rPr>
                <w:rFonts w:ascii="Sylfaen" w:hAnsi="Sylfaen"/>
              </w:rPr>
            </w:pPr>
            <w:r w:rsidRPr="006F059B">
              <w:rPr>
                <w:rFonts w:ascii="Sylfaen" w:eastAsia="Geo ABC" w:hAnsi="Sylfaen"/>
              </w:rPr>
              <w:t>Service shall</w:t>
            </w:r>
            <w:r w:rsidR="00FA3401" w:rsidRPr="006F059B">
              <w:rPr>
                <w:rFonts w:ascii="Sylfaen" w:eastAsia="Geo ABC" w:hAnsi="Sylfaen"/>
              </w:rPr>
              <w:t xml:space="preserve"> be provided to the </w:t>
            </w:r>
            <w:r w:rsidR="007C1CD7" w:rsidRPr="006F059B">
              <w:rPr>
                <w:rFonts w:ascii="Sylfaen" w:eastAsia="Geo ABC" w:hAnsi="Sylfaen"/>
              </w:rPr>
              <w:t xml:space="preserve">Cartu Bank </w:t>
            </w:r>
            <w:r w:rsidR="00B24671" w:rsidRPr="006F059B">
              <w:rPr>
                <w:rFonts w:ascii="Sylfaen" w:eastAsia="Geo ABC" w:hAnsi="Sylfaen"/>
              </w:rPr>
              <w:t>JSC (hereinafter “the Bank”)</w:t>
            </w:r>
            <w:r w:rsidRPr="006F059B">
              <w:rPr>
                <w:rFonts w:ascii="Sylfaen" w:eastAsia="Geo ABC" w:hAnsi="Sylfaen"/>
              </w:rPr>
              <w:br/>
            </w:r>
            <w:r w:rsidR="00FA3401" w:rsidRPr="006F059B">
              <w:rPr>
                <w:rFonts w:ascii="Sylfaen" w:eastAsia="Geo ABC" w:hAnsi="Sylfaen"/>
              </w:rPr>
              <w:t>address:</w:t>
            </w:r>
            <w:r w:rsidRPr="006F059B">
              <w:rPr>
                <w:rFonts w:ascii="Sylfaen" w:eastAsia="Geo ABC" w:hAnsi="Sylfaen"/>
              </w:rPr>
              <w:t xml:space="preserve"> </w:t>
            </w:r>
            <w:r w:rsidR="00B01C0C" w:rsidRPr="006F059B">
              <w:rPr>
                <w:rFonts w:ascii="Sylfaen" w:eastAsia="Geo ABC" w:hAnsi="Sylfaen"/>
              </w:rPr>
              <w:t xml:space="preserve">0162, </w:t>
            </w:r>
            <w:r w:rsidR="00B01C0C" w:rsidRPr="006F059B">
              <w:rPr>
                <w:rFonts w:ascii="Sylfaen" w:eastAsiaTheme="minorEastAsia" w:hAnsi="Sylfaen"/>
                <w:noProof/>
              </w:rPr>
              <w:t>39a Chavchavadze Ave, Tbilisi, Ge</w:t>
            </w:r>
            <w:r w:rsidR="004E68F7" w:rsidRPr="006F059B">
              <w:rPr>
                <w:rFonts w:ascii="Sylfaen" w:eastAsiaTheme="minorEastAsia" w:hAnsi="Sylfaen"/>
                <w:noProof/>
              </w:rPr>
              <w:t>o</w:t>
            </w:r>
            <w:r w:rsidR="00B01C0C" w:rsidRPr="006F059B">
              <w:rPr>
                <w:rFonts w:ascii="Sylfaen" w:eastAsiaTheme="minorEastAsia" w:hAnsi="Sylfaen"/>
                <w:noProof/>
              </w:rPr>
              <w:t xml:space="preserve">rgia </w:t>
            </w:r>
            <w:r w:rsidR="00B01C0C" w:rsidRPr="006F059B">
              <w:rPr>
                <w:rFonts w:ascii="Sylfaen" w:eastAsiaTheme="minorEastAsia" w:hAnsi="Sylfaen"/>
                <w:noProof/>
              </w:rPr>
              <w:br/>
            </w:r>
          </w:p>
        </w:tc>
      </w:tr>
      <w:tr w:rsidR="00E3244A" w:rsidRPr="006F059B" w14:paraId="088BC3C6" w14:textId="77777777" w:rsidTr="00F55BDD">
        <w:tc>
          <w:tcPr>
            <w:tcW w:w="720" w:type="dxa"/>
            <w:vAlign w:val="center"/>
          </w:tcPr>
          <w:p w14:paraId="6C98A03E" w14:textId="77777777" w:rsidR="00E3244A" w:rsidRPr="006F059B" w:rsidRDefault="00AB517D" w:rsidP="00F55BDD">
            <w:pPr>
              <w:spacing w:line="288" w:lineRule="auto"/>
              <w:jc w:val="center"/>
              <w:rPr>
                <w:rFonts w:ascii="Sylfaen" w:hAnsi="Sylfaen"/>
                <w:highlight w:val="yellow"/>
              </w:rPr>
            </w:pPr>
            <w:r w:rsidRPr="006F059B">
              <w:rPr>
                <w:rFonts w:ascii="Sylfaen" w:hAnsi="Sylfaen"/>
              </w:rPr>
              <w:t>5</w:t>
            </w:r>
            <w:r w:rsidR="00E3244A" w:rsidRPr="006F059B">
              <w:rPr>
                <w:rFonts w:ascii="Sylfaen" w:hAnsi="Sylfaen"/>
              </w:rPr>
              <w:t>.</w:t>
            </w:r>
          </w:p>
        </w:tc>
        <w:tc>
          <w:tcPr>
            <w:tcW w:w="9540" w:type="dxa"/>
          </w:tcPr>
          <w:p w14:paraId="14C071B2" w14:textId="77777777" w:rsidR="005B0782" w:rsidRPr="006F059B" w:rsidRDefault="00051E69" w:rsidP="005B0782">
            <w:pPr>
              <w:pStyle w:val="ListParagraph"/>
              <w:spacing w:before="100" w:beforeAutospacing="1" w:after="100" w:afterAutospacing="1" w:line="240" w:lineRule="auto"/>
              <w:ind w:left="792"/>
              <w:rPr>
                <w:rFonts w:ascii="Sylfaen" w:hAnsi="Sylfaen"/>
              </w:rPr>
            </w:pPr>
            <w:r w:rsidRPr="006F059B">
              <w:rPr>
                <w:rFonts w:ascii="Sylfaen" w:hAnsi="Sylfaen"/>
                <w:b/>
              </w:rPr>
              <w:t xml:space="preserve">Requirements that should be satisfied by Applicants for participation in </w:t>
            </w:r>
            <w:r w:rsidR="005B0782" w:rsidRPr="006F059B">
              <w:rPr>
                <w:rFonts w:ascii="Sylfaen" w:hAnsi="Sylfaen"/>
                <w:b/>
              </w:rPr>
              <w:t>tender:</w:t>
            </w:r>
            <w:r w:rsidR="005B0782" w:rsidRPr="006F059B">
              <w:rPr>
                <w:rFonts w:ascii="Sylfaen" w:hAnsi="Sylfaen"/>
              </w:rPr>
              <w:t xml:space="preserve"> </w:t>
            </w:r>
          </w:p>
          <w:p w14:paraId="132DAFA3" w14:textId="7DAEE958" w:rsidR="00742C92" w:rsidRPr="006F059B" w:rsidRDefault="00742C92" w:rsidP="002500A9">
            <w:pPr>
              <w:numPr>
                <w:ilvl w:val="0"/>
                <w:numId w:val="12"/>
              </w:numPr>
              <w:spacing w:before="100" w:beforeAutospacing="1" w:after="100" w:afterAutospacing="1" w:line="240" w:lineRule="auto"/>
              <w:rPr>
                <w:rFonts w:ascii="Sylfaen" w:hAnsi="Sylfaen"/>
              </w:rPr>
            </w:pPr>
            <w:r w:rsidRPr="006F059B">
              <w:rPr>
                <w:rFonts w:ascii="Sylfaen" w:hAnsi="Sylfaen"/>
                <w:b/>
                <w:bCs/>
              </w:rPr>
              <w:t>Experience</w:t>
            </w:r>
            <w:r w:rsidRPr="006F059B">
              <w:rPr>
                <w:rFonts w:ascii="Sylfaen" w:hAnsi="Sylfaen"/>
              </w:rPr>
              <w:t>: A proven experience in developing UX and UI designs for financial services, particularly Internet and Mobile Banking solutions.</w:t>
            </w:r>
          </w:p>
          <w:p w14:paraId="5AB7BC4E" w14:textId="77777777" w:rsidR="00742C92" w:rsidRPr="006F059B" w:rsidRDefault="00742C92" w:rsidP="002500A9">
            <w:pPr>
              <w:numPr>
                <w:ilvl w:val="0"/>
                <w:numId w:val="12"/>
              </w:numPr>
              <w:spacing w:before="100" w:beforeAutospacing="1" w:after="100" w:afterAutospacing="1" w:line="240" w:lineRule="auto"/>
              <w:rPr>
                <w:rFonts w:ascii="Sylfaen" w:hAnsi="Sylfaen"/>
              </w:rPr>
            </w:pPr>
            <w:r w:rsidRPr="006F059B">
              <w:rPr>
                <w:rFonts w:ascii="Sylfaen" w:hAnsi="Sylfaen"/>
                <w:b/>
                <w:bCs/>
              </w:rPr>
              <w:t>Portfolio</w:t>
            </w:r>
            <w:r w:rsidRPr="006F059B">
              <w:rPr>
                <w:rFonts w:ascii="Sylfaen" w:hAnsi="Sylfaen"/>
              </w:rPr>
              <w:t>: Strong portfolio demonstrating successful design projects in the banking sector.</w:t>
            </w:r>
          </w:p>
          <w:p w14:paraId="55BFF019" w14:textId="77777777" w:rsidR="00742C92" w:rsidRPr="006F059B" w:rsidRDefault="00742C92" w:rsidP="002500A9">
            <w:pPr>
              <w:numPr>
                <w:ilvl w:val="0"/>
                <w:numId w:val="12"/>
              </w:numPr>
              <w:spacing w:before="100" w:beforeAutospacing="1" w:after="100" w:afterAutospacing="1" w:line="240" w:lineRule="auto"/>
              <w:rPr>
                <w:rFonts w:ascii="Sylfaen" w:hAnsi="Sylfaen"/>
              </w:rPr>
            </w:pPr>
            <w:r w:rsidRPr="006F059B">
              <w:rPr>
                <w:rFonts w:ascii="Sylfaen" w:hAnsi="Sylfaen"/>
                <w:b/>
                <w:bCs/>
              </w:rPr>
              <w:t>User Research and Testing</w:t>
            </w:r>
            <w:r w:rsidRPr="006F059B">
              <w:rPr>
                <w:rFonts w:ascii="Sylfaen" w:hAnsi="Sylfaen"/>
              </w:rPr>
              <w:t>: Ability to conduct user research and usability testing.</w:t>
            </w:r>
          </w:p>
          <w:p w14:paraId="3F6AE146" w14:textId="77777777" w:rsidR="00742C92" w:rsidRPr="006F059B" w:rsidRDefault="00742C92" w:rsidP="002500A9">
            <w:pPr>
              <w:numPr>
                <w:ilvl w:val="0"/>
                <w:numId w:val="12"/>
              </w:numPr>
              <w:spacing w:before="100" w:beforeAutospacing="1" w:after="100" w:afterAutospacing="1" w:line="240" w:lineRule="auto"/>
              <w:rPr>
                <w:rFonts w:ascii="Sylfaen" w:hAnsi="Sylfaen"/>
              </w:rPr>
            </w:pPr>
            <w:r w:rsidRPr="006F059B">
              <w:rPr>
                <w:rFonts w:ascii="Sylfaen" w:hAnsi="Sylfaen"/>
                <w:b/>
                <w:bCs/>
              </w:rPr>
              <w:t>UI Expertise</w:t>
            </w:r>
            <w:r w:rsidRPr="006F059B">
              <w:rPr>
                <w:rFonts w:ascii="Sylfaen" w:hAnsi="Sylfaen"/>
              </w:rPr>
              <w:t>: Expertise in creating visually appealing and intuitive user interfaces.</w:t>
            </w:r>
          </w:p>
          <w:p w14:paraId="02510D61" w14:textId="77777777" w:rsidR="00742C92" w:rsidRPr="006F059B" w:rsidRDefault="00742C92" w:rsidP="002500A9">
            <w:pPr>
              <w:numPr>
                <w:ilvl w:val="0"/>
                <w:numId w:val="12"/>
              </w:numPr>
              <w:spacing w:before="100" w:beforeAutospacing="1" w:after="100" w:afterAutospacing="1" w:line="240" w:lineRule="auto"/>
              <w:rPr>
                <w:rFonts w:ascii="Sylfaen" w:hAnsi="Sylfaen"/>
              </w:rPr>
            </w:pPr>
            <w:r w:rsidRPr="006F059B">
              <w:rPr>
                <w:rFonts w:ascii="Sylfaen" w:hAnsi="Sylfaen"/>
                <w:b/>
                <w:bCs/>
              </w:rPr>
              <w:t>Localization and Accessibility</w:t>
            </w:r>
            <w:r w:rsidRPr="006F059B">
              <w:rPr>
                <w:rFonts w:ascii="Sylfaen" w:hAnsi="Sylfaen"/>
              </w:rPr>
              <w:t>: Familiarity with localization and accessibility best practices.</w:t>
            </w:r>
          </w:p>
          <w:p w14:paraId="317FB5AF" w14:textId="30D0D1DF" w:rsidR="00742C92" w:rsidRPr="006F059B" w:rsidRDefault="00742C92" w:rsidP="002500A9">
            <w:pPr>
              <w:numPr>
                <w:ilvl w:val="0"/>
                <w:numId w:val="12"/>
              </w:numPr>
              <w:spacing w:before="100" w:beforeAutospacing="1" w:after="100" w:afterAutospacing="1" w:line="240" w:lineRule="auto"/>
              <w:rPr>
                <w:rFonts w:ascii="Sylfaen" w:hAnsi="Sylfaen"/>
              </w:rPr>
            </w:pPr>
            <w:r w:rsidRPr="006F059B">
              <w:rPr>
                <w:rFonts w:ascii="Sylfaen" w:hAnsi="Sylfaen"/>
                <w:b/>
                <w:bCs/>
              </w:rPr>
              <w:lastRenderedPageBreak/>
              <w:t>Communication Skills</w:t>
            </w:r>
            <w:r w:rsidRPr="006F059B">
              <w:rPr>
                <w:rFonts w:ascii="Sylfaen" w:hAnsi="Sylfaen"/>
              </w:rPr>
              <w:t>: Excellent communication skills.</w:t>
            </w:r>
          </w:p>
          <w:p w14:paraId="5EB88970" w14:textId="77777777" w:rsidR="00742C92" w:rsidRPr="006F059B" w:rsidRDefault="00742C92" w:rsidP="002500A9">
            <w:pPr>
              <w:numPr>
                <w:ilvl w:val="0"/>
                <w:numId w:val="12"/>
              </w:numPr>
              <w:spacing w:before="100" w:beforeAutospacing="1" w:after="100" w:afterAutospacing="1" w:line="240" w:lineRule="auto"/>
              <w:rPr>
                <w:rFonts w:ascii="Sylfaen" w:hAnsi="Sylfaen"/>
              </w:rPr>
            </w:pPr>
            <w:r w:rsidRPr="006F059B">
              <w:rPr>
                <w:rFonts w:ascii="Sylfaen" w:hAnsi="Sylfaen"/>
                <w:b/>
                <w:bCs/>
              </w:rPr>
              <w:t>Project Management</w:t>
            </w:r>
            <w:r w:rsidRPr="006F059B">
              <w:rPr>
                <w:rFonts w:ascii="Sylfaen" w:hAnsi="Sylfaen"/>
              </w:rPr>
              <w:t>: Strong project management capabilities</w:t>
            </w:r>
          </w:p>
          <w:p w14:paraId="20EBD256" w14:textId="41389008" w:rsidR="00742C92" w:rsidRPr="006F059B" w:rsidRDefault="00742C92" w:rsidP="002500A9">
            <w:pPr>
              <w:numPr>
                <w:ilvl w:val="0"/>
                <w:numId w:val="12"/>
              </w:numPr>
              <w:spacing w:before="100" w:beforeAutospacing="1" w:after="100" w:afterAutospacing="1" w:line="240" w:lineRule="auto"/>
              <w:rPr>
                <w:rFonts w:ascii="Sylfaen" w:hAnsi="Sylfaen"/>
              </w:rPr>
            </w:pPr>
            <w:r w:rsidRPr="006F059B">
              <w:rPr>
                <w:rFonts w:ascii="Sylfaen" w:hAnsi="Sylfaen"/>
                <w:b/>
                <w:bCs/>
              </w:rPr>
              <w:t>Design Concept</w:t>
            </w:r>
            <w:r w:rsidRPr="006F059B">
              <w:rPr>
                <w:rFonts w:ascii="Sylfaen" w:hAnsi="Sylfaen"/>
              </w:rPr>
              <w:t>: Provide scalable and flexible architecture of design to accommodate future growth</w:t>
            </w:r>
          </w:p>
          <w:p w14:paraId="3449DA60" w14:textId="66713A20" w:rsidR="00742C92" w:rsidRPr="006F059B" w:rsidRDefault="00742C92" w:rsidP="002500A9">
            <w:pPr>
              <w:numPr>
                <w:ilvl w:val="0"/>
                <w:numId w:val="12"/>
              </w:numPr>
              <w:spacing w:before="100" w:beforeAutospacing="1" w:after="100" w:afterAutospacing="1" w:line="240" w:lineRule="auto"/>
              <w:rPr>
                <w:rFonts w:ascii="Sylfaen" w:hAnsi="Sylfaen"/>
              </w:rPr>
            </w:pPr>
            <w:r w:rsidRPr="006F059B">
              <w:rPr>
                <w:rFonts w:ascii="Sylfaen" w:hAnsi="Sylfaen"/>
                <w:b/>
                <w:bCs/>
              </w:rPr>
              <w:t>Team Experience:</w:t>
            </w:r>
            <w:r w:rsidRPr="006F059B">
              <w:rPr>
                <w:rFonts w:ascii="Sylfaen" w:hAnsi="Sylfaen"/>
              </w:rPr>
              <w:t xml:space="preserve"> </w:t>
            </w:r>
            <w:r w:rsidR="000F2D7E" w:rsidRPr="006F059B">
              <w:rPr>
                <w:rFonts w:ascii="Sylfaen" w:hAnsi="Sylfaen"/>
              </w:rPr>
              <w:t xml:space="preserve">The implementation team on the vendor’s side should have multiple professionals with past positive experiences </w:t>
            </w:r>
            <w:r w:rsidRPr="006F059B">
              <w:rPr>
                <w:rFonts w:ascii="Sylfaen" w:hAnsi="Sylfaen"/>
              </w:rPr>
              <w:t>financial platforms U</w:t>
            </w:r>
            <w:r w:rsidR="001178BF" w:rsidRPr="006F059B">
              <w:rPr>
                <w:rFonts w:ascii="Sylfaen" w:hAnsi="Sylfaen"/>
              </w:rPr>
              <w:t>X</w:t>
            </w:r>
            <w:r w:rsidRPr="006F059B">
              <w:rPr>
                <w:rFonts w:ascii="Sylfaen" w:hAnsi="Sylfaen"/>
              </w:rPr>
              <w:t xml:space="preserve">/UI design </w:t>
            </w:r>
            <w:r w:rsidR="007B1E89" w:rsidRPr="006F059B">
              <w:rPr>
                <w:rFonts w:ascii="Sylfaen" w:hAnsi="Sylfaen"/>
              </w:rPr>
              <w:t>development</w:t>
            </w:r>
          </w:p>
          <w:p w14:paraId="5B8D458B" w14:textId="77777777" w:rsidR="007B1E89" w:rsidRPr="006F059B" w:rsidRDefault="007B1E89" w:rsidP="007B1E89">
            <w:pPr>
              <w:pStyle w:val="ListParagraph"/>
              <w:spacing w:before="100" w:beforeAutospacing="1" w:after="100" w:afterAutospacing="1" w:line="240" w:lineRule="auto"/>
              <w:ind w:left="792"/>
              <w:rPr>
                <w:rFonts w:ascii="Sylfaen" w:hAnsi="Sylfaen"/>
                <w:b/>
                <w:highlight w:val="yellow"/>
              </w:rPr>
            </w:pPr>
            <w:r w:rsidRPr="006F059B">
              <w:rPr>
                <w:rFonts w:ascii="Sylfaen" w:hAnsi="Sylfaen"/>
                <w:b/>
              </w:rPr>
              <w:t>Information/Documentation that should be provided by Applicants for participation in tender:</w:t>
            </w:r>
          </w:p>
          <w:p w14:paraId="45A2CB1A" w14:textId="618FA054" w:rsidR="007B1E89" w:rsidRPr="006F059B" w:rsidRDefault="007B1E89" w:rsidP="002500A9">
            <w:pPr>
              <w:numPr>
                <w:ilvl w:val="0"/>
                <w:numId w:val="12"/>
              </w:numPr>
              <w:spacing w:before="100" w:beforeAutospacing="1" w:after="100" w:afterAutospacing="1" w:line="240" w:lineRule="auto"/>
              <w:rPr>
                <w:rFonts w:ascii="Sylfaen" w:hAnsi="Sylfaen"/>
              </w:rPr>
            </w:pPr>
            <w:r w:rsidRPr="006F059B">
              <w:rPr>
                <w:rFonts w:ascii="Sylfaen" w:hAnsi="Sylfaen"/>
                <w:b/>
                <w:bCs/>
              </w:rPr>
              <w:t>Company Profile</w:t>
            </w:r>
            <w:r w:rsidRPr="006F059B">
              <w:rPr>
                <w:rFonts w:ascii="Sylfaen" w:hAnsi="Sylfaen"/>
              </w:rPr>
              <w:t>: profile and total staff</w:t>
            </w:r>
          </w:p>
          <w:p w14:paraId="0DDD2744" w14:textId="0BFACDD4" w:rsidR="007B1E89" w:rsidRPr="006F059B" w:rsidRDefault="007B1E89" w:rsidP="002500A9">
            <w:pPr>
              <w:numPr>
                <w:ilvl w:val="0"/>
                <w:numId w:val="12"/>
              </w:numPr>
              <w:spacing w:before="100" w:beforeAutospacing="1" w:after="100" w:afterAutospacing="1" w:line="240" w:lineRule="auto"/>
              <w:rPr>
                <w:rFonts w:ascii="Sylfaen" w:hAnsi="Sylfaen"/>
              </w:rPr>
            </w:pPr>
            <w:r w:rsidRPr="006F059B">
              <w:rPr>
                <w:rFonts w:ascii="Sylfaen" w:hAnsi="Sylfaen"/>
                <w:b/>
              </w:rPr>
              <w:t xml:space="preserve">Project </w:t>
            </w:r>
            <w:r w:rsidRPr="006F059B">
              <w:rPr>
                <w:rFonts w:ascii="Sylfaen" w:hAnsi="Sylfaen"/>
                <w:b/>
                <w:bCs/>
              </w:rPr>
              <w:t>Approach</w:t>
            </w:r>
            <w:r w:rsidRPr="006F059B">
              <w:rPr>
                <w:rFonts w:ascii="Sylfaen" w:hAnsi="Sylfaen"/>
                <w:b/>
              </w:rPr>
              <w:t xml:space="preserve"> and </w:t>
            </w:r>
            <w:r w:rsidRPr="006F059B">
              <w:rPr>
                <w:rFonts w:ascii="Sylfaen" w:hAnsi="Sylfaen"/>
                <w:b/>
                <w:bCs/>
              </w:rPr>
              <w:t>Methodology</w:t>
            </w:r>
            <w:r w:rsidRPr="006F059B">
              <w:rPr>
                <w:rFonts w:ascii="Sylfaen" w:hAnsi="Sylfaen"/>
              </w:rPr>
              <w:t>: Information on the proposed project management approaches</w:t>
            </w:r>
            <w:r w:rsidR="00EF21F0" w:rsidRPr="006F059B">
              <w:rPr>
                <w:rFonts w:ascii="Sylfaen" w:hAnsi="Sylfaen"/>
              </w:rPr>
              <w:t xml:space="preserve"> and framework</w:t>
            </w:r>
            <w:r w:rsidRPr="006F059B">
              <w:rPr>
                <w:rFonts w:ascii="Sylfaen" w:hAnsi="Sylfaen"/>
              </w:rPr>
              <w:t>, UX and UI design strategy and used toolkit</w:t>
            </w:r>
          </w:p>
          <w:p w14:paraId="369F63DC" w14:textId="0C1D41DC" w:rsidR="005C0F72" w:rsidRPr="006F059B" w:rsidRDefault="005C0F72" w:rsidP="002500A9">
            <w:pPr>
              <w:numPr>
                <w:ilvl w:val="0"/>
                <w:numId w:val="12"/>
              </w:numPr>
              <w:spacing w:before="100" w:beforeAutospacing="1" w:after="100" w:afterAutospacing="1" w:line="240" w:lineRule="auto"/>
              <w:rPr>
                <w:rFonts w:ascii="Sylfaen" w:hAnsi="Sylfaen"/>
              </w:rPr>
            </w:pPr>
            <w:r w:rsidRPr="006F059B">
              <w:rPr>
                <w:rFonts w:ascii="Sylfaen" w:hAnsi="Sylfaen"/>
                <w:b/>
              </w:rPr>
              <w:t xml:space="preserve">Content and </w:t>
            </w:r>
            <w:r w:rsidR="00026A09" w:rsidRPr="006F059B">
              <w:rPr>
                <w:rFonts w:ascii="Sylfaen" w:hAnsi="Sylfaen"/>
                <w:b/>
              </w:rPr>
              <w:t>Number</w:t>
            </w:r>
            <w:r w:rsidRPr="006F059B">
              <w:rPr>
                <w:rFonts w:ascii="Sylfaen" w:hAnsi="Sylfaen"/>
                <w:b/>
              </w:rPr>
              <w:t xml:space="preserve"> of </w:t>
            </w:r>
            <w:r w:rsidR="005B7992" w:rsidRPr="006F059B">
              <w:rPr>
                <w:rFonts w:ascii="Sylfaen" w:hAnsi="Sylfaen"/>
                <w:b/>
              </w:rPr>
              <w:t>Deliverables</w:t>
            </w:r>
            <w:r w:rsidR="005B7992" w:rsidRPr="006F059B">
              <w:rPr>
                <w:rFonts w:ascii="Sylfaen" w:hAnsi="Sylfaen"/>
              </w:rPr>
              <w:t xml:space="preserve">: </w:t>
            </w:r>
            <w:r w:rsidRPr="006F059B">
              <w:rPr>
                <w:rFonts w:ascii="Sylfaen" w:hAnsi="Sylfaen"/>
              </w:rPr>
              <w:t xml:space="preserve">Information about the number of each component </w:t>
            </w:r>
            <w:r w:rsidR="001178BF" w:rsidRPr="006F059B">
              <w:rPr>
                <w:rFonts w:ascii="Sylfaen" w:hAnsi="Sylfaen"/>
              </w:rPr>
              <w:br/>
            </w:r>
            <w:r w:rsidRPr="006F059B">
              <w:rPr>
                <w:rFonts w:ascii="Sylfaen" w:hAnsi="Sylfaen"/>
              </w:rPr>
              <w:t>(at least approximate estimate) included in the specified price, such as: the total number of individual screens to be designed, the number of wireframes to be created, outlining the basic layout and structure, the number of user personas to be developed, the number of user journey maps to be provided, the number of customers to be interviewed etc.</w:t>
            </w:r>
          </w:p>
          <w:p w14:paraId="3648FB92" w14:textId="2A1F80D9" w:rsidR="00026A09" w:rsidRPr="006F059B" w:rsidRDefault="00026A09" w:rsidP="002500A9">
            <w:pPr>
              <w:numPr>
                <w:ilvl w:val="0"/>
                <w:numId w:val="12"/>
              </w:numPr>
              <w:spacing w:before="100" w:beforeAutospacing="1" w:after="100" w:afterAutospacing="1" w:line="240" w:lineRule="auto"/>
              <w:rPr>
                <w:rFonts w:ascii="Sylfaen" w:hAnsi="Sylfaen"/>
              </w:rPr>
            </w:pPr>
            <w:r w:rsidRPr="006F059B">
              <w:rPr>
                <w:rFonts w:ascii="Sylfaen" w:hAnsi="Sylfaen"/>
                <w:b/>
                <w:bCs/>
              </w:rPr>
              <w:t>Usability Testing Approach</w:t>
            </w:r>
            <w:r w:rsidRPr="006F059B">
              <w:rPr>
                <w:rFonts w:ascii="Sylfaen" w:hAnsi="Sylfaen"/>
              </w:rPr>
              <w:t>: Usability testing Approach and Methodology, Test Plan, Local Language Considerations and Cultural Context</w:t>
            </w:r>
          </w:p>
          <w:p w14:paraId="3781A707" w14:textId="4C2EB33F" w:rsidR="007B1E89" w:rsidRPr="006F059B" w:rsidRDefault="007B1E89" w:rsidP="002500A9">
            <w:pPr>
              <w:numPr>
                <w:ilvl w:val="0"/>
                <w:numId w:val="12"/>
              </w:numPr>
              <w:spacing w:before="100" w:beforeAutospacing="1" w:after="100" w:afterAutospacing="1" w:line="240" w:lineRule="auto"/>
              <w:rPr>
                <w:rFonts w:ascii="Sylfaen" w:hAnsi="Sylfaen"/>
              </w:rPr>
            </w:pPr>
            <w:r w:rsidRPr="006F059B">
              <w:rPr>
                <w:rFonts w:ascii="Sylfaen" w:hAnsi="Sylfaen"/>
                <w:b/>
              </w:rPr>
              <w:t>References</w:t>
            </w:r>
            <w:r w:rsidRPr="006F059B">
              <w:rPr>
                <w:rFonts w:ascii="Sylfaen" w:hAnsi="Sylfaen"/>
              </w:rPr>
              <w:t>: References from past and ongoing projects and case studies (at least 3 references from active customers).</w:t>
            </w:r>
          </w:p>
          <w:p w14:paraId="5E426DE1" w14:textId="64D75E8F" w:rsidR="007B1E89" w:rsidRPr="006F059B" w:rsidRDefault="007B1E89" w:rsidP="002500A9">
            <w:pPr>
              <w:numPr>
                <w:ilvl w:val="0"/>
                <w:numId w:val="12"/>
              </w:numPr>
              <w:spacing w:before="100" w:beforeAutospacing="1" w:after="100" w:afterAutospacing="1" w:line="240" w:lineRule="auto"/>
              <w:rPr>
                <w:rFonts w:ascii="Sylfaen" w:hAnsi="Sylfaen"/>
              </w:rPr>
            </w:pPr>
            <w:r w:rsidRPr="006F059B">
              <w:rPr>
                <w:rFonts w:ascii="Sylfaen" w:hAnsi="Sylfaen"/>
                <w:b/>
              </w:rPr>
              <w:t>Customer Portfolio</w:t>
            </w:r>
            <w:r w:rsidRPr="006F059B">
              <w:rPr>
                <w:rFonts w:ascii="Sylfaen" w:hAnsi="Sylfaen"/>
              </w:rPr>
              <w:t xml:space="preserve">: A full list of past and current clients </w:t>
            </w:r>
          </w:p>
          <w:p w14:paraId="5C11FB3D" w14:textId="77777777" w:rsidR="007B1E89" w:rsidRPr="006F059B" w:rsidRDefault="007B1E89" w:rsidP="002500A9">
            <w:pPr>
              <w:numPr>
                <w:ilvl w:val="0"/>
                <w:numId w:val="12"/>
              </w:numPr>
              <w:spacing w:before="100" w:beforeAutospacing="1" w:after="100" w:afterAutospacing="1" w:line="240" w:lineRule="auto"/>
              <w:rPr>
                <w:rFonts w:ascii="Sylfaen" w:hAnsi="Sylfaen"/>
              </w:rPr>
            </w:pPr>
            <w:r w:rsidRPr="006F059B">
              <w:rPr>
                <w:rFonts w:ascii="Sylfaen" w:hAnsi="Sylfaen"/>
                <w:b/>
                <w:bCs/>
              </w:rPr>
              <w:t>Team Information</w:t>
            </w:r>
            <w:r w:rsidRPr="006F059B">
              <w:rPr>
                <w:rFonts w:ascii="Sylfaen" w:hAnsi="Sylfaen"/>
              </w:rPr>
              <w:t>: Information on the implementation team and their professional backgrounds.</w:t>
            </w:r>
          </w:p>
          <w:p w14:paraId="38E03C49" w14:textId="77777777" w:rsidR="007B1E89" w:rsidRPr="006F059B" w:rsidRDefault="007B1E89" w:rsidP="002500A9">
            <w:pPr>
              <w:numPr>
                <w:ilvl w:val="0"/>
                <w:numId w:val="12"/>
              </w:numPr>
              <w:spacing w:before="100" w:beforeAutospacing="1" w:after="100" w:afterAutospacing="1" w:line="240" w:lineRule="auto"/>
              <w:rPr>
                <w:rFonts w:ascii="Sylfaen" w:hAnsi="Sylfaen"/>
              </w:rPr>
            </w:pPr>
            <w:r w:rsidRPr="006F059B">
              <w:rPr>
                <w:rFonts w:ascii="Sylfaen" w:hAnsi="Sylfaen"/>
                <w:b/>
                <w:bCs/>
              </w:rPr>
              <w:t>Demos and Case Studies</w:t>
            </w:r>
            <w:r w:rsidRPr="006F059B">
              <w:rPr>
                <w:rFonts w:ascii="Sylfaen" w:hAnsi="Sylfaen"/>
              </w:rPr>
              <w:t>: A full demo version or case studies of previous UX/UI design projects.</w:t>
            </w:r>
          </w:p>
          <w:p w14:paraId="6CAC9DB4" w14:textId="77777777" w:rsidR="007B1E89" w:rsidRPr="006F059B" w:rsidRDefault="007B1E89" w:rsidP="002500A9">
            <w:pPr>
              <w:numPr>
                <w:ilvl w:val="0"/>
                <w:numId w:val="12"/>
              </w:numPr>
              <w:spacing w:before="100" w:beforeAutospacing="1" w:after="100" w:afterAutospacing="1" w:line="240" w:lineRule="auto"/>
              <w:rPr>
                <w:rFonts w:ascii="Sylfaen" w:hAnsi="Sylfaen"/>
              </w:rPr>
            </w:pPr>
            <w:r w:rsidRPr="006F059B">
              <w:rPr>
                <w:rFonts w:ascii="Sylfaen" w:hAnsi="Sylfaen"/>
                <w:b/>
                <w:bCs/>
              </w:rPr>
              <w:t>Awards and Certificates</w:t>
            </w:r>
            <w:r w:rsidRPr="006F059B">
              <w:rPr>
                <w:rFonts w:ascii="Sylfaen" w:hAnsi="Sylfaen"/>
              </w:rPr>
              <w:t>: Awards and certificates.</w:t>
            </w:r>
          </w:p>
          <w:p w14:paraId="4216E3E9" w14:textId="0FC17183" w:rsidR="002500A9" w:rsidRPr="000A095B" w:rsidRDefault="007B1E89" w:rsidP="000A095B">
            <w:pPr>
              <w:numPr>
                <w:ilvl w:val="0"/>
                <w:numId w:val="12"/>
              </w:numPr>
              <w:spacing w:before="100" w:beforeAutospacing="1" w:after="100" w:afterAutospacing="1" w:line="240" w:lineRule="auto"/>
              <w:rPr>
                <w:rFonts w:ascii="Sylfaen" w:hAnsi="Sylfaen"/>
              </w:rPr>
            </w:pPr>
            <w:r w:rsidRPr="006F059B">
              <w:rPr>
                <w:rFonts w:ascii="Sylfaen" w:hAnsi="Sylfaen"/>
                <w:b/>
                <w:bCs/>
              </w:rPr>
              <w:t>Pricing:</w:t>
            </w:r>
            <w:r w:rsidRPr="006F059B">
              <w:rPr>
                <w:rFonts w:ascii="Sylfaen" w:hAnsi="Sylfaen"/>
              </w:rPr>
              <w:t xml:space="preserve"> Pricing model, Payment terms and conditions</w:t>
            </w:r>
            <w:r w:rsidR="002500A9">
              <w:rPr>
                <w:rFonts w:ascii="Sylfaen" w:hAnsi="Sylfaen"/>
              </w:rPr>
              <w:t xml:space="preserve">. </w:t>
            </w:r>
            <w:r w:rsidR="002500A9" w:rsidRPr="009C2D25">
              <w:rPr>
                <w:rFonts w:ascii="Sylfaen" w:hAnsi="Sylfaen"/>
                <w:b/>
                <w:bCs/>
              </w:rPr>
              <w:t>Note</w:t>
            </w:r>
            <w:r w:rsidR="002500A9">
              <w:rPr>
                <w:rFonts w:ascii="Sylfaen" w:hAnsi="Sylfaen"/>
              </w:rPr>
              <w:t xml:space="preserve">: </w:t>
            </w:r>
            <w:r w:rsidR="002500A9" w:rsidRPr="006F059B">
              <w:rPr>
                <w:rFonts w:ascii="Sylfaen" w:hAnsi="Sylfaen"/>
              </w:rPr>
              <w:t>Pricing model</w:t>
            </w:r>
            <w:r w:rsidR="002500A9">
              <w:rPr>
                <w:rFonts w:ascii="Sylfaen" w:hAnsi="Sylfaen"/>
              </w:rPr>
              <w:t xml:space="preserve"> should </w:t>
            </w:r>
            <w:r w:rsidR="002500A9" w:rsidRPr="000A095B">
              <w:rPr>
                <w:rFonts w:ascii="Sylfaen" w:hAnsi="Sylfaen"/>
              </w:rPr>
              <w:t>be sent non electronic way by closed envelope.</w:t>
            </w:r>
          </w:p>
          <w:p w14:paraId="0A5A6996" w14:textId="61EEB87E" w:rsidR="009C2D25" w:rsidRPr="000A095B" w:rsidRDefault="00294941" w:rsidP="000A095B">
            <w:pPr>
              <w:numPr>
                <w:ilvl w:val="0"/>
                <w:numId w:val="12"/>
              </w:numPr>
              <w:spacing w:before="100" w:beforeAutospacing="1" w:after="100" w:afterAutospacing="1" w:line="240" w:lineRule="auto"/>
              <w:rPr>
                <w:rFonts w:ascii="Sylfaen" w:hAnsi="Sylfaen"/>
              </w:rPr>
            </w:pPr>
            <w:r w:rsidRPr="006F059B">
              <w:rPr>
                <w:rFonts w:ascii="Sylfaen" w:hAnsi="Sylfaen"/>
                <w:b/>
                <w:bCs/>
              </w:rPr>
              <w:t>Price Breakdown</w:t>
            </w:r>
            <w:r w:rsidRPr="006F059B">
              <w:rPr>
                <w:rFonts w:ascii="Sylfaen" w:hAnsi="Sylfaen"/>
              </w:rPr>
              <w:t>: Detailed price breakdown, broken down into each task slot on Annex 1, Section: Deliverables.</w:t>
            </w:r>
            <w:r w:rsidR="009C2D25">
              <w:rPr>
                <w:rFonts w:ascii="Sylfaen" w:hAnsi="Sylfaen"/>
              </w:rPr>
              <w:t xml:space="preserve"> </w:t>
            </w:r>
            <w:r w:rsidR="009C2D25" w:rsidRPr="009C2D25">
              <w:rPr>
                <w:rFonts w:ascii="Sylfaen" w:hAnsi="Sylfaen"/>
                <w:b/>
                <w:bCs/>
              </w:rPr>
              <w:t>Note</w:t>
            </w:r>
            <w:r w:rsidR="009C2D25">
              <w:rPr>
                <w:rFonts w:ascii="Sylfaen" w:hAnsi="Sylfaen"/>
              </w:rPr>
              <w:t xml:space="preserve">: </w:t>
            </w:r>
            <w:r w:rsidR="009C2D25" w:rsidRPr="006F059B">
              <w:rPr>
                <w:rFonts w:ascii="Sylfaen" w:hAnsi="Sylfaen"/>
              </w:rPr>
              <w:t xml:space="preserve">Detailed price breakdown </w:t>
            </w:r>
            <w:r w:rsidR="009C2D25">
              <w:rPr>
                <w:rFonts w:ascii="Sylfaen" w:hAnsi="Sylfaen"/>
              </w:rPr>
              <w:t xml:space="preserve">(including annex 1) should </w:t>
            </w:r>
            <w:r w:rsidR="009C2D25" w:rsidRPr="000A095B">
              <w:rPr>
                <w:rFonts w:ascii="Sylfaen" w:hAnsi="Sylfaen"/>
              </w:rPr>
              <w:t>be sent non electronic way by closed envelope.</w:t>
            </w:r>
          </w:p>
          <w:p w14:paraId="41B03E70" w14:textId="77777777" w:rsidR="00294941" w:rsidRPr="006F059B" w:rsidRDefault="00294941" w:rsidP="002500A9">
            <w:pPr>
              <w:numPr>
                <w:ilvl w:val="0"/>
                <w:numId w:val="12"/>
              </w:numPr>
              <w:spacing w:before="100" w:beforeAutospacing="1" w:after="100" w:afterAutospacing="1" w:line="240" w:lineRule="auto"/>
              <w:rPr>
                <w:rFonts w:ascii="Sylfaen" w:hAnsi="Sylfaen"/>
              </w:rPr>
            </w:pPr>
            <w:r w:rsidRPr="006F059B">
              <w:rPr>
                <w:rFonts w:ascii="Sylfaen" w:hAnsi="Sylfaen"/>
                <w:b/>
                <w:bCs/>
              </w:rPr>
              <w:t>Timeline and Milestones</w:t>
            </w:r>
            <w:r w:rsidRPr="006F059B">
              <w:rPr>
                <w:rFonts w:ascii="Sylfaen" w:hAnsi="Sylfaen"/>
              </w:rPr>
              <w:t>: Implementation timeline and milestones, broken down into each task slot on Annex 1, Section: Deliverables.</w:t>
            </w:r>
          </w:p>
          <w:p w14:paraId="60DACAAC" w14:textId="77777777" w:rsidR="007B1E89" w:rsidRPr="006F059B" w:rsidRDefault="007B1E89" w:rsidP="002500A9">
            <w:pPr>
              <w:numPr>
                <w:ilvl w:val="0"/>
                <w:numId w:val="12"/>
              </w:numPr>
              <w:spacing w:before="100" w:beforeAutospacing="1" w:after="100" w:afterAutospacing="1" w:line="240" w:lineRule="auto"/>
              <w:rPr>
                <w:rFonts w:ascii="Sylfaen" w:hAnsi="Sylfaen"/>
              </w:rPr>
            </w:pPr>
            <w:r w:rsidRPr="006F059B">
              <w:rPr>
                <w:rFonts w:ascii="Sylfaen" w:hAnsi="Sylfaen"/>
                <w:b/>
                <w:bCs/>
              </w:rPr>
              <w:t xml:space="preserve">Team Information: </w:t>
            </w:r>
            <w:r w:rsidRPr="006F059B">
              <w:rPr>
                <w:rFonts w:ascii="Sylfaen" w:hAnsi="Sylfaen"/>
              </w:rPr>
              <w:t>Information on the implementation team personnel (how many people will be allocated to the project with the role indication), including professional backgrounds</w:t>
            </w:r>
          </w:p>
          <w:p w14:paraId="70DB62BC" w14:textId="73081E5E" w:rsidR="00E43BF0" w:rsidRPr="006F059B" w:rsidRDefault="00A036BB" w:rsidP="002500A9">
            <w:pPr>
              <w:numPr>
                <w:ilvl w:val="0"/>
                <w:numId w:val="12"/>
              </w:numPr>
              <w:spacing w:before="100" w:beforeAutospacing="1" w:after="100" w:afterAutospacing="1" w:line="240" w:lineRule="auto"/>
              <w:rPr>
                <w:rFonts w:ascii="Sylfaen" w:hAnsi="Sylfaen"/>
              </w:rPr>
            </w:pPr>
            <w:r w:rsidRPr="006F059B">
              <w:rPr>
                <w:rFonts w:ascii="Sylfaen" w:hAnsi="Sylfaen"/>
                <w:b/>
                <w:bCs/>
              </w:rPr>
              <w:t>Financial Documentation</w:t>
            </w:r>
            <w:r w:rsidRPr="006F059B">
              <w:rPr>
                <w:rFonts w:ascii="Sylfaen" w:hAnsi="Sylfaen"/>
              </w:rPr>
              <w:t xml:space="preserve">: </w:t>
            </w:r>
            <w:r w:rsidR="000F2D7E" w:rsidRPr="006F059B">
              <w:rPr>
                <w:rFonts w:ascii="Sylfaen" w:hAnsi="Sylfaen"/>
              </w:rPr>
              <w:t xml:space="preserve">Copies of audited financial statements </w:t>
            </w:r>
          </w:p>
          <w:p w14:paraId="0674B1C3" w14:textId="77777777" w:rsidR="00A036BB" w:rsidRPr="006F059B" w:rsidRDefault="00A036BB" w:rsidP="002500A9">
            <w:pPr>
              <w:numPr>
                <w:ilvl w:val="0"/>
                <w:numId w:val="12"/>
              </w:numPr>
              <w:spacing w:before="100" w:beforeAutospacing="1" w:after="100" w:afterAutospacing="1" w:line="240" w:lineRule="auto"/>
              <w:rPr>
                <w:rFonts w:ascii="Sylfaen" w:hAnsi="Sylfaen"/>
              </w:rPr>
            </w:pPr>
            <w:r w:rsidRPr="006F059B">
              <w:rPr>
                <w:rFonts w:ascii="Sylfaen" w:hAnsi="Sylfaen"/>
                <w:b/>
                <w:bCs/>
              </w:rPr>
              <w:t>Tender Documentation:</w:t>
            </w:r>
            <w:r w:rsidRPr="006F059B">
              <w:rPr>
                <w:rFonts w:ascii="Sylfaen" w:hAnsi="Sylfaen"/>
              </w:rPr>
              <w:t xml:space="preserve"> </w:t>
            </w:r>
          </w:p>
          <w:p w14:paraId="2B9DFB55" w14:textId="6BA72649" w:rsidR="00E43BF0" w:rsidRPr="006F059B" w:rsidRDefault="005568E6" w:rsidP="002500A9">
            <w:pPr>
              <w:numPr>
                <w:ilvl w:val="1"/>
                <w:numId w:val="12"/>
              </w:numPr>
              <w:spacing w:before="100" w:beforeAutospacing="1" w:after="100" w:afterAutospacing="1" w:line="240" w:lineRule="auto"/>
              <w:rPr>
                <w:rFonts w:ascii="Sylfaen" w:hAnsi="Sylfaen"/>
              </w:rPr>
            </w:pPr>
            <w:r w:rsidRPr="006F059B">
              <w:rPr>
                <w:rFonts w:ascii="Sylfaen" w:hAnsi="Sylfaen"/>
              </w:rPr>
              <w:t>Application for participation in tender</w:t>
            </w:r>
          </w:p>
          <w:p w14:paraId="0F5E2336" w14:textId="2D97581B" w:rsidR="00E43BF0" w:rsidRPr="006F059B" w:rsidRDefault="00A036BB" w:rsidP="002500A9">
            <w:pPr>
              <w:numPr>
                <w:ilvl w:val="0"/>
                <w:numId w:val="12"/>
              </w:numPr>
              <w:spacing w:before="100" w:beforeAutospacing="1" w:after="100" w:afterAutospacing="1" w:line="240" w:lineRule="auto"/>
              <w:rPr>
                <w:rFonts w:ascii="Sylfaen" w:hAnsi="Sylfaen"/>
              </w:rPr>
            </w:pPr>
            <w:r w:rsidRPr="006F059B">
              <w:rPr>
                <w:rFonts w:ascii="Sylfaen" w:hAnsi="Sylfaen"/>
                <w:b/>
                <w:bCs/>
              </w:rPr>
              <w:t>Certificates</w:t>
            </w:r>
            <w:r w:rsidRPr="006F059B">
              <w:rPr>
                <w:rFonts w:ascii="Sylfaen" w:hAnsi="Sylfaen"/>
              </w:rPr>
              <w:t xml:space="preserve">: </w:t>
            </w:r>
            <w:r w:rsidR="005568E6" w:rsidRPr="006F059B">
              <w:rPr>
                <w:rFonts w:ascii="Sylfaen" w:hAnsi="Sylfaen"/>
              </w:rPr>
              <w:t xml:space="preserve">All certificates and licenses proving the required qualifications and certificates </w:t>
            </w:r>
          </w:p>
          <w:p w14:paraId="3988AF59" w14:textId="77777777" w:rsidR="00A036BB" w:rsidRPr="006F059B" w:rsidRDefault="00A036BB" w:rsidP="002500A9">
            <w:pPr>
              <w:numPr>
                <w:ilvl w:val="0"/>
                <w:numId w:val="12"/>
              </w:numPr>
              <w:spacing w:before="100" w:beforeAutospacing="1" w:after="100" w:afterAutospacing="1" w:line="240" w:lineRule="auto"/>
              <w:rPr>
                <w:rFonts w:ascii="Sylfaen" w:hAnsi="Sylfaen"/>
              </w:rPr>
            </w:pPr>
            <w:r w:rsidRPr="006F059B">
              <w:rPr>
                <w:rFonts w:ascii="Sylfaen" w:hAnsi="Sylfaen"/>
                <w:b/>
                <w:bCs/>
              </w:rPr>
              <w:t>Company Documentation</w:t>
            </w:r>
            <w:r w:rsidRPr="006F059B">
              <w:rPr>
                <w:rFonts w:ascii="Sylfaen" w:hAnsi="Sylfaen"/>
              </w:rPr>
              <w:t xml:space="preserve">: </w:t>
            </w:r>
          </w:p>
          <w:p w14:paraId="098CE2E1" w14:textId="77777777" w:rsidR="00A036BB" w:rsidRPr="006F059B" w:rsidRDefault="005568E6" w:rsidP="002500A9">
            <w:pPr>
              <w:numPr>
                <w:ilvl w:val="1"/>
                <w:numId w:val="12"/>
              </w:numPr>
              <w:spacing w:before="100" w:beforeAutospacing="1" w:after="100" w:afterAutospacing="1" w:line="240" w:lineRule="auto"/>
              <w:rPr>
                <w:rFonts w:ascii="Sylfaen" w:hAnsi="Sylfaen"/>
              </w:rPr>
            </w:pPr>
            <w:r w:rsidRPr="006F059B">
              <w:rPr>
                <w:rFonts w:ascii="Sylfaen" w:hAnsi="Sylfaen"/>
              </w:rPr>
              <w:t>Certificate of residence of the company</w:t>
            </w:r>
          </w:p>
          <w:p w14:paraId="03011538" w14:textId="45DEA5D6" w:rsidR="00A036BB" w:rsidRPr="006F059B" w:rsidRDefault="00A036BB" w:rsidP="002500A9">
            <w:pPr>
              <w:numPr>
                <w:ilvl w:val="1"/>
                <w:numId w:val="12"/>
              </w:numPr>
              <w:spacing w:before="100" w:beforeAutospacing="1" w:after="100" w:afterAutospacing="1" w:line="240" w:lineRule="auto"/>
              <w:rPr>
                <w:rFonts w:ascii="Sylfaen" w:hAnsi="Sylfaen"/>
              </w:rPr>
            </w:pPr>
            <w:r w:rsidRPr="006F059B">
              <w:rPr>
                <w:rFonts w:ascii="Sylfaen" w:hAnsi="Sylfaen"/>
              </w:rPr>
              <w:t>Extract from relevant registry/authority (maximum 6 months from date of issue)</w:t>
            </w:r>
          </w:p>
          <w:p w14:paraId="0829FBA8" w14:textId="6AEF7FBB" w:rsidR="00B66054" w:rsidRDefault="00B66054" w:rsidP="002500A9">
            <w:pPr>
              <w:numPr>
                <w:ilvl w:val="1"/>
                <w:numId w:val="12"/>
              </w:numPr>
              <w:spacing w:before="100" w:beforeAutospacing="1" w:after="100" w:afterAutospacing="1" w:line="240" w:lineRule="auto"/>
              <w:rPr>
                <w:rFonts w:ascii="Sylfaen" w:hAnsi="Sylfaen"/>
              </w:rPr>
            </w:pPr>
            <w:r>
              <w:rPr>
                <w:rFonts w:ascii="Sylfaen" w:hAnsi="Sylfaen"/>
              </w:rPr>
              <w:t>Information regarding company’s directors and UBO's (including name/surname/date of birth/residency) for AML reasons  </w:t>
            </w:r>
          </w:p>
          <w:p w14:paraId="56A95770" w14:textId="45605628" w:rsidR="005568E6" w:rsidRPr="006F059B" w:rsidRDefault="005568E6" w:rsidP="005568E6">
            <w:pPr>
              <w:pStyle w:val="NormalWeb"/>
              <w:rPr>
                <w:rFonts w:ascii="Sylfaen" w:hAnsi="Sylfaen"/>
                <w:sz w:val="22"/>
                <w:szCs w:val="22"/>
              </w:rPr>
            </w:pPr>
            <w:r w:rsidRPr="006F059B">
              <w:rPr>
                <w:rFonts w:ascii="Sylfaen" w:hAnsi="Sylfaen"/>
                <w:sz w:val="22"/>
                <w:szCs w:val="22"/>
              </w:rPr>
              <w:t>*Documentation should be submitted in Georgian or English languages</w:t>
            </w:r>
            <w:r w:rsidRPr="006F059B">
              <w:rPr>
                <w:rFonts w:ascii="Sylfaen" w:hAnsi="Sylfaen"/>
                <w:sz w:val="22"/>
                <w:szCs w:val="22"/>
              </w:rPr>
              <w:br/>
              <w:t>*Bank reserves the right to require the additional documentation/Information, including for AML purposes</w:t>
            </w:r>
          </w:p>
          <w:p w14:paraId="461757B0" w14:textId="3F3BDE59" w:rsidR="0075565B" w:rsidRPr="006F059B" w:rsidRDefault="0075565B" w:rsidP="00C618E6">
            <w:pPr>
              <w:pStyle w:val="ListParagraph"/>
              <w:spacing w:line="288" w:lineRule="auto"/>
              <w:jc w:val="both"/>
              <w:rPr>
                <w:rFonts w:ascii="Sylfaen" w:hAnsi="Sylfaen" w:cs="Sylfaen"/>
                <w:highlight w:val="yellow"/>
              </w:rPr>
            </w:pPr>
          </w:p>
        </w:tc>
      </w:tr>
      <w:tr w:rsidR="00E3244A" w:rsidRPr="006F059B" w14:paraId="4F0DE2F8" w14:textId="77777777" w:rsidTr="00F55BDD">
        <w:tc>
          <w:tcPr>
            <w:tcW w:w="720" w:type="dxa"/>
            <w:vAlign w:val="center"/>
          </w:tcPr>
          <w:p w14:paraId="74E230C8" w14:textId="77777777" w:rsidR="00E3244A" w:rsidRPr="006F059B" w:rsidRDefault="00AB517D" w:rsidP="00F55BDD">
            <w:pPr>
              <w:spacing w:line="288" w:lineRule="auto"/>
              <w:jc w:val="center"/>
              <w:rPr>
                <w:rFonts w:ascii="Sylfaen" w:hAnsi="Sylfaen"/>
              </w:rPr>
            </w:pPr>
            <w:r w:rsidRPr="006F059B">
              <w:rPr>
                <w:rFonts w:ascii="Sylfaen" w:hAnsi="Sylfaen"/>
              </w:rPr>
              <w:lastRenderedPageBreak/>
              <w:t>6</w:t>
            </w:r>
            <w:r w:rsidR="00E3244A" w:rsidRPr="006F059B">
              <w:rPr>
                <w:rFonts w:ascii="Sylfaen" w:hAnsi="Sylfaen"/>
              </w:rPr>
              <w:t>.</w:t>
            </w:r>
          </w:p>
          <w:p w14:paraId="24766F28" w14:textId="77777777" w:rsidR="00E3244A" w:rsidRPr="006F059B" w:rsidRDefault="00E3244A" w:rsidP="00F55BDD">
            <w:pPr>
              <w:spacing w:line="288" w:lineRule="auto"/>
              <w:jc w:val="center"/>
              <w:rPr>
                <w:rFonts w:ascii="Sylfaen" w:hAnsi="Sylfaen"/>
              </w:rPr>
            </w:pPr>
          </w:p>
        </w:tc>
        <w:tc>
          <w:tcPr>
            <w:tcW w:w="9540" w:type="dxa"/>
          </w:tcPr>
          <w:p w14:paraId="71437A53" w14:textId="77777777" w:rsidR="00701B28" w:rsidRPr="006F059B" w:rsidRDefault="00FF7FCF" w:rsidP="00C618E6">
            <w:pPr>
              <w:spacing w:line="288" w:lineRule="auto"/>
              <w:jc w:val="both"/>
              <w:rPr>
                <w:rFonts w:ascii="Sylfaen" w:eastAsia="Geo ABC" w:hAnsi="Sylfaen"/>
                <w:b/>
              </w:rPr>
            </w:pPr>
            <w:r w:rsidRPr="006F059B">
              <w:rPr>
                <w:rFonts w:ascii="Sylfaen" w:eastAsia="Geo ABC" w:hAnsi="Sylfaen"/>
                <w:b/>
              </w:rPr>
              <w:t xml:space="preserve">Procedure for tender proposal price calculation </w:t>
            </w:r>
          </w:p>
          <w:p w14:paraId="4EC7FE59" w14:textId="7D699367" w:rsidR="00294941" w:rsidRPr="006F059B" w:rsidRDefault="00294941" w:rsidP="00294941">
            <w:pPr>
              <w:pStyle w:val="ListParagraph"/>
              <w:numPr>
                <w:ilvl w:val="1"/>
                <w:numId w:val="9"/>
              </w:numPr>
              <w:spacing w:before="100" w:beforeAutospacing="1" w:after="100" w:afterAutospacing="1" w:line="240" w:lineRule="auto"/>
              <w:rPr>
                <w:rFonts w:ascii="Sylfaen" w:hAnsi="Sylfaen"/>
              </w:rPr>
            </w:pPr>
            <w:r w:rsidRPr="006F059B">
              <w:rPr>
                <w:rFonts w:ascii="Sylfaen" w:hAnsi="Sylfaen"/>
              </w:rPr>
              <w:t>T</w:t>
            </w:r>
            <w:r w:rsidR="00BC182E" w:rsidRPr="006F059B">
              <w:rPr>
                <w:rFonts w:ascii="Sylfaen" w:hAnsi="Sylfaen"/>
              </w:rPr>
              <w:t>otal price</w:t>
            </w:r>
            <w:r w:rsidRPr="006F059B">
              <w:rPr>
                <w:rFonts w:ascii="Sylfaen" w:hAnsi="Sylfaen"/>
              </w:rPr>
              <w:t xml:space="preserve"> of Deliverables for Retail Internet Banking (</w:t>
            </w:r>
            <w:r w:rsidR="00D00E5D" w:rsidRPr="006F059B">
              <w:rPr>
                <w:rFonts w:ascii="Sylfaen" w:hAnsi="Sylfaen"/>
              </w:rPr>
              <w:t>w</w:t>
            </w:r>
            <w:r w:rsidRPr="006F059B">
              <w:rPr>
                <w:rFonts w:ascii="Sylfaen" w:hAnsi="Sylfaen"/>
              </w:rPr>
              <w:t xml:space="preserve">ith </w:t>
            </w:r>
            <w:r w:rsidR="00D00E5D" w:rsidRPr="006F059B">
              <w:rPr>
                <w:rFonts w:ascii="Sylfaen" w:hAnsi="Sylfaen"/>
              </w:rPr>
              <w:t>d</w:t>
            </w:r>
            <w:r w:rsidRPr="006F059B">
              <w:rPr>
                <w:rFonts w:ascii="Sylfaen" w:hAnsi="Sylfaen"/>
              </w:rPr>
              <w:t>etailed price breakdown, according to the Annex #1 Deliverables section slots)</w:t>
            </w:r>
          </w:p>
          <w:p w14:paraId="5D253319" w14:textId="743FA678" w:rsidR="00294941" w:rsidRPr="006F059B" w:rsidRDefault="00294941" w:rsidP="00294941">
            <w:pPr>
              <w:pStyle w:val="ListParagraph"/>
              <w:numPr>
                <w:ilvl w:val="1"/>
                <w:numId w:val="9"/>
              </w:numPr>
              <w:spacing w:before="100" w:beforeAutospacing="1" w:after="100" w:afterAutospacing="1" w:line="240" w:lineRule="auto"/>
              <w:rPr>
                <w:rFonts w:ascii="Sylfaen" w:hAnsi="Sylfaen"/>
              </w:rPr>
            </w:pPr>
            <w:r w:rsidRPr="006F059B">
              <w:rPr>
                <w:rFonts w:ascii="Sylfaen" w:hAnsi="Sylfaen"/>
              </w:rPr>
              <w:t>Total price of Deliverables for Retail Mobile Banking (</w:t>
            </w:r>
            <w:r w:rsidR="00D00E5D" w:rsidRPr="006F059B">
              <w:rPr>
                <w:rFonts w:ascii="Sylfaen" w:hAnsi="Sylfaen"/>
              </w:rPr>
              <w:t>w</w:t>
            </w:r>
            <w:r w:rsidRPr="006F059B">
              <w:rPr>
                <w:rFonts w:ascii="Sylfaen" w:hAnsi="Sylfaen"/>
              </w:rPr>
              <w:t xml:space="preserve">ith </w:t>
            </w:r>
            <w:r w:rsidR="00D00E5D" w:rsidRPr="006F059B">
              <w:rPr>
                <w:rFonts w:ascii="Sylfaen" w:hAnsi="Sylfaen"/>
              </w:rPr>
              <w:t>d</w:t>
            </w:r>
            <w:r w:rsidRPr="006F059B">
              <w:rPr>
                <w:rFonts w:ascii="Sylfaen" w:hAnsi="Sylfaen"/>
              </w:rPr>
              <w:t>etailed price breakdown, according to the Annex #1 Deliverables section slots)</w:t>
            </w:r>
          </w:p>
          <w:p w14:paraId="44CECB71" w14:textId="755ECDAD" w:rsidR="00294941" w:rsidRPr="006F059B" w:rsidRDefault="00294941" w:rsidP="00294941">
            <w:pPr>
              <w:pStyle w:val="ListParagraph"/>
              <w:numPr>
                <w:ilvl w:val="1"/>
                <w:numId w:val="9"/>
              </w:numPr>
              <w:spacing w:before="100" w:beforeAutospacing="1" w:after="100" w:afterAutospacing="1" w:line="240" w:lineRule="auto"/>
              <w:rPr>
                <w:rFonts w:ascii="Sylfaen" w:hAnsi="Sylfaen"/>
              </w:rPr>
            </w:pPr>
            <w:r w:rsidRPr="006F059B">
              <w:rPr>
                <w:rFonts w:ascii="Sylfaen" w:hAnsi="Sylfaen"/>
              </w:rPr>
              <w:t>Total price of Deliverables for Corporate Internet Banking (</w:t>
            </w:r>
            <w:r w:rsidR="00D00E5D" w:rsidRPr="006F059B">
              <w:rPr>
                <w:rFonts w:ascii="Sylfaen" w:hAnsi="Sylfaen"/>
              </w:rPr>
              <w:t>w</w:t>
            </w:r>
            <w:r w:rsidRPr="006F059B">
              <w:rPr>
                <w:rFonts w:ascii="Sylfaen" w:hAnsi="Sylfaen"/>
              </w:rPr>
              <w:t xml:space="preserve">ith </w:t>
            </w:r>
            <w:r w:rsidR="00D00E5D" w:rsidRPr="006F059B">
              <w:rPr>
                <w:rFonts w:ascii="Sylfaen" w:hAnsi="Sylfaen"/>
              </w:rPr>
              <w:t>d</w:t>
            </w:r>
            <w:r w:rsidRPr="006F059B">
              <w:rPr>
                <w:rFonts w:ascii="Sylfaen" w:hAnsi="Sylfaen"/>
              </w:rPr>
              <w:t>etailed price breakdown, according to the Annex #1 Deliverables sections slot)</w:t>
            </w:r>
          </w:p>
          <w:p w14:paraId="16C6727F" w14:textId="64C647EC" w:rsidR="006402D9" w:rsidRPr="006F059B" w:rsidRDefault="00294941" w:rsidP="006402D9">
            <w:pPr>
              <w:pStyle w:val="ListParagraph"/>
              <w:numPr>
                <w:ilvl w:val="1"/>
                <w:numId w:val="9"/>
              </w:numPr>
              <w:spacing w:before="100" w:beforeAutospacing="1" w:after="100" w:afterAutospacing="1" w:line="240" w:lineRule="auto"/>
              <w:rPr>
                <w:rFonts w:ascii="Sylfaen" w:hAnsi="Sylfaen"/>
              </w:rPr>
            </w:pPr>
            <w:r w:rsidRPr="006F059B">
              <w:rPr>
                <w:rFonts w:ascii="Sylfaen" w:hAnsi="Sylfaen"/>
              </w:rPr>
              <w:t>Total price of Deliverables for Corporate Mobile Banking (</w:t>
            </w:r>
            <w:r w:rsidR="00D00E5D" w:rsidRPr="006F059B">
              <w:rPr>
                <w:rFonts w:ascii="Sylfaen" w:hAnsi="Sylfaen"/>
              </w:rPr>
              <w:t>w</w:t>
            </w:r>
            <w:r w:rsidRPr="006F059B">
              <w:rPr>
                <w:rFonts w:ascii="Sylfaen" w:hAnsi="Sylfaen"/>
              </w:rPr>
              <w:t xml:space="preserve">ith </w:t>
            </w:r>
            <w:r w:rsidR="00D00E5D" w:rsidRPr="006F059B">
              <w:rPr>
                <w:rFonts w:ascii="Sylfaen" w:hAnsi="Sylfaen"/>
              </w:rPr>
              <w:t>d</w:t>
            </w:r>
            <w:r w:rsidRPr="006F059B">
              <w:rPr>
                <w:rFonts w:ascii="Sylfaen" w:hAnsi="Sylfaen"/>
              </w:rPr>
              <w:t>etailed price breakdown, according to the Annex #1 Deliverables section slots)</w:t>
            </w:r>
          </w:p>
          <w:p w14:paraId="2CD01369" w14:textId="724E283B" w:rsidR="006402D9" w:rsidRPr="006F059B" w:rsidRDefault="006402D9" w:rsidP="006402D9">
            <w:pPr>
              <w:pStyle w:val="ListParagraph"/>
              <w:numPr>
                <w:ilvl w:val="1"/>
                <w:numId w:val="9"/>
              </w:numPr>
              <w:spacing w:before="100" w:beforeAutospacing="1" w:after="100" w:afterAutospacing="1" w:line="240" w:lineRule="auto"/>
              <w:rPr>
                <w:rFonts w:ascii="Sylfaen" w:hAnsi="Sylfaen"/>
              </w:rPr>
            </w:pPr>
            <w:r w:rsidRPr="006F059B">
              <w:rPr>
                <w:rFonts w:ascii="Sylfaen" w:hAnsi="Sylfaen"/>
              </w:rPr>
              <w:t>Total price of Deliverables for Corporate and Retail Internet Banking (with detailed price breakdown, according to the Annex #1 Deliverables sections slot)</w:t>
            </w:r>
          </w:p>
          <w:p w14:paraId="06C56253" w14:textId="25C1EBBD" w:rsidR="006402D9" w:rsidRPr="006F059B" w:rsidRDefault="006402D9" w:rsidP="006402D9">
            <w:pPr>
              <w:pStyle w:val="ListParagraph"/>
              <w:numPr>
                <w:ilvl w:val="1"/>
                <w:numId w:val="9"/>
              </w:numPr>
              <w:spacing w:before="100" w:beforeAutospacing="1" w:after="100" w:afterAutospacing="1" w:line="240" w:lineRule="auto"/>
              <w:rPr>
                <w:rFonts w:ascii="Sylfaen" w:hAnsi="Sylfaen"/>
              </w:rPr>
            </w:pPr>
            <w:r w:rsidRPr="006F059B">
              <w:rPr>
                <w:rFonts w:ascii="Sylfaen" w:hAnsi="Sylfaen"/>
              </w:rPr>
              <w:t>Total price of Deliverables for Corporate and Retail Mobile Banking (with detailed price breakdown, according to the Annex #1 Deliverables section slots)</w:t>
            </w:r>
            <w:r w:rsidRPr="006F059B">
              <w:rPr>
                <w:rStyle w:val="FootnoteReference"/>
                <w:rFonts w:ascii="Sylfaen" w:hAnsi="Sylfaen"/>
              </w:rPr>
              <w:footnoteReference w:id="1"/>
            </w:r>
          </w:p>
          <w:p w14:paraId="7A5AC181" w14:textId="3A19CA74" w:rsidR="00375E75" w:rsidRPr="006F059B" w:rsidRDefault="00375E75" w:rsidP="000437DC">
            <w:pPr>
              <w:pStyle w:val="ListParagraph"/>
              <w:numPr>
                <w:ilvl w:val="1"/>
                <w:numId w:val="9"/>
              </w:numPr>
              <w:spacing w:before="100" w:beforeAutospacing="1" w:after="100" w:afterAutospacing="1" w:line="240" w:lineRule="auto"/>
              <w:rPr>
                <w:rFonts w:ascii="Sylfaen" w:hAnsi="Sylfaen"/>
              </w:rPr>
            </w:pPr>
            <w:r w:rsidRPr="006F059B">
              <w:rPr>
                <w:rFonts w:ascii="Sylfaen" w:hAnsi="Sylfaen"/>
              </w:rPr>
              <w:t>Cost estimates, including the costs associated with vendor team members trips for project meetings</w:t>
            </w:r>
            <w:r w:rsidR="00A615BE" w:rsidRPr="006F059B">
              <w:rPr>
                <w:rFonts w:ascii="Sylfaen" w:hAnsi="Sylfaen"/>
              </w:rPr>
              <w:t xml:space="preserve"> </w:t>
            </w:r>
            <w:r w:rsidR="00BC182E" w:rsidRPr="006F059B">
              <w:rPr>
                <w:rFonts w:ascii="Sylfaen" w:hAnsi="Sylfaen"/>
              </w:rPr>
              <w:t>and other</w:t>
            </w:r>
            <w:r w:rsidRPr="006F059B">
              <w:rPr>
                <w:rFonts w:ascii="Sylfaen" w:hAnsi="Sylfaen"/>
              </w:rPr>
              <w:t xml:space="preserve"> sessions</w:t>
            </w:r>
            <w:r w:rsidR="00A615BE" w:rsidRPr="006F059B">
              <w:rPr>
                <w:rFonts w:ascii="Sylfaen" w:hAnsi="Sylfaen"/>
              </w:rPr>
              <w:t xml:space="preserve"> if applicable</w:t>
            </w:r>
          </w:p>
          <w:p w14:paraId="06BE5FA3" w14:textId="77777777" w:rsidR="00375E75" w:rsidRPr="006F059B" w:rsidRDefault="00375E75" w:rsidP="00375E75">
            <w:pPr>
              <w:pStyle w:val="ListParagraph"/>
              <w:numPr>
                <w:ilvl w:val="1"/>
                <w:numId w:val="9"/>
              </w:numPr>
              <w:spacing w:before="100" w:beforeAutospacing="1" w:after="100" w:afterAutospacing="1" w:line="240" w:lineRule="auto"/>
              <w:rPr>
                <w:rFonts w:ascii="Sylfaen" w:hAnsi="Sylfaen"/>
              </w:rPr>
            </w:pPr>
            <w:r w:rsidRPr="006F059B">
              <w:rPr>
                <w:rFonts w:ascii="Sylfaen" w:hAnsi="Sylfaen"/>
              </w:rPr>
              <w:t>Detailed pricing for the man-days of each respective role, categorized by task complexity</w:t>
            </w:r>
          </w:p>
          <w:p w14:paraId="5067A7BC" w14:textId="2E2A570E" w:rsidR="00375E75" w:rsidRPr="006F059B" w:rsidRDefault="00A615BE" w:rsidP="00375E75">
            <w:pPr>
              <w:pStyle w:val="ListParagraph"/>
              <w:numPr>
                <w:ilvl w:val="1"/>
                <w:numId w:val="9"/>
              </w:numPr>
              <w:spacing w:before="100" w:beforeAutospacing="1" w:after="100" w:afterAutospacing="1" w:line="240" w:lineRule="auto"/>
              <w:rPr>
                <w:rFonts w:ascii="Sylfaen" w:hAnsi="Sylfaen"/>
              </w:rPr>
            </w:pPr>
            <w:r w:rsidRPr="006F059B">
              <w:rPr>
                <w:rFonts w:ascii="Sylfaen" w:hAnsi="Sylfaen"/>
              </w:rPr>
              <w:t>Pricing model, t</w:t>
            </w:r>
            <w:r w:rsidR="00375E75" w:rsidRPr="006F059B">
              <w:rPr>
                <w:rFonts w:ascii="Sylfaen" w:hAnsi="Sylfaen"/>
              </w:rPr>
              <w:t>erms</w:t>
            </w:r>
            <w:r w:rsidR="00BC182E" w:rsidRPr="006F059B">
              <w:rPr>
                <w:rFonts w:ascii="Sylfaen" w:hAnsi="Sylfaen"/>
              </w:rPr>
              <w:t xml:space="preserve"> and conditions</w:t>
            </w:r>
            <w:r w:rsidR="00375E75" w:rsidRPr="006F059B">
              <w:rPr>
                <w:rFonts w:ascii="Sylfaen" w:hAnsi="Sylfaen"/>
              </w:rPr>
              <w:t xml:space="preserve"> of payment</w:t>
            </w:r>
            <w:r w:rsidR="00BC182E" w:rsidRPr="006F059B">
              <w:rPr>
                <w:rFonts w:ascii="Sylfaen" w:hAnsi="Sylfaen"/>
              </w:rPr>
              <w:t>s</w:t>
            </w:r>
          </w:p>
          <w:p w14:paraId="6A494870" w14:textId="488C8A5C" w:rsidR="00B61D0F" w:rsidRPr="006F059B" w:rsidRDefault="00375E75" w:rsidP="00C618E6">
            <w:pPr>
              <w:pStyle w:val="ListParagraph"/>
              <w:numPr>
                <w:ilvl w:val="1"/>
                <w:numId w:val="9"/>
              </w:numPr>
              <w:spacing w:before="100" w:beforeAutospacing="1" w:after="100" w:afterAutospacing="1" w:line="240" w:lineRule="auto"/>
              <w:rPr>
                <w:rFonts w:ascii="Sylfaen" w:hAnsi="Sylfaen"/>
              </w:rPr>
            </w:pPr>
            <w:r w:rsidRPr="006F059B">
              <w:rPr>
                <w:rFonts w:ascii="Sylfaen" w:hAnsi="Sylfaen"/>
              </w:rPr>
              <w:t>Any other costs</w:t>
            </w:r>
            <w:r w:rsidR="00B61D0F" w:rsidRPr="006F059B">
              <w:rPr>
                <w:rFonts w:ascii="Sylfaen" w:hAnsi="Sylfaen"/>
              </w:rPr>
              <w:t xml:space="preserve"> </w:t>
            </w:r>
            <w:r w:rsidR="00B61D0F" w:rsidRPr="006F059B">
              <w:rPr>
                <w:rFonts w:ascii="Sylfaen" w:eastAsia="Geo ABC" w:hAnsi="Sylfaen"/>
                <w:bCs/>
              </w:rPr>
              <w:t>(indicate whether it should contain other charges, taxes etc., in addition to the cost of service)</w:t>
            </w:r>
          </w:p>
          <w:p w14:paraId="1D37E642" w14:textId="77777777" w:rsidR="00FF7FCF" w:rsidRDefault="00375E75" w:rsidP="00FF7FCF">
            <w:pPr>
              <w:spacing w:line="288" w:lineRule="auto"/>
              <w:jc w:val="both"/>
              <w:rPr>
                <w:rFonts w:ascii="Sylfaen" w:hAnsi="Sylfaen"/>
              </w:rPr>
            </w:pPr>
            <w:r w:rsidRPr="006F059B">
              <w:rPr>
                <w:rFonts w:ascii="Sylfaen" w:hAnsi="Sylfaen"/>
              </w:rPr>
              <w:t xml:space="preserve">The price of </w:t>
            </w:r>
            <w:proofErr w:type="gramStart"/>
            <w:r w:rsidRPr="006F059B">
              <w:rPr>
                <w:rFonts w:ascii="Sylfaen" w:hAnsi="Sylfaen"/>
              </w:rPr>
              <w:t>tender</w:t>
            </w:r>
            <w:proofErr w:type="gramEnd"/>
            <w:r w:rsidRPr="006F059B">
              <w:rPr>
                <w:rFonts w:ascii="Sylfaen" w:hAnsi="Sylfaen"/>
              </w:rPr>
              <w:t xml:space="preserve"> proposal must be final and contain all charges related to the provision of service (overhead charges, current taxes which apply to the Applicant etc.).</w:t>
            </w:r>
          </w:p>
          <w:p w14:paraId="1978EC4C" w14:textId="0D8A7911" w:rsidR="00201AC6" w:rsidRPr="006F059B" w:rsidRDefault="00201AC6" w:rsidP="00FF7FCF">
            <w:pPr>
              <w:spacing w:line="288" w:lineRule="auto"/>
              <w:jc w:val="both"/>
              <w:rPr>
                <w:rFonts w:ascii="Sylfaen" w:hAnsi="Sylfaen"/>
                <w:b/>
              </w:rPr>
            </w:pPr>
            <w:r w:rsidRPr="000A095B">
              <w:rPr>
                <w:rFonts w:ascii="Sylfaen" w:hAnsi="Sylfaen"/>
                <w:b/>
                <w:bCs/>
                <w:sz w:val="24"/>
                <w:szCs w:val="24"/>
              </w:rPr>
              <w:t>Note:</w:t>
            </w:r>
            <w:r>
              <w:rPr>
                <w:rFonts w:ascii="Sylfaen" w:hAnsi="Sylfaen"/>
                <w:b/>
                <w:bCs/>
              </w:rPr>
              <w:t xml:space="preserve">  </w:t>
            </w:r>
            <w:r w:rsidRPr="0063061A">
              <w:rPr>
                <w:rFonts w:ascii="Sylfaen" w:hAnsi="Sylfaen"/>
              </w:rPr>
              <w:t>any tender proposal Price (</w:t>
            </w:r>
            <w:r>
              <w:rPr>
                <w:rFonts w:ascii="Sylfaen" w:hAnsi="Sylfaen"/>
              </w:rPr>
              <w:t xml:space="preserve">including annex 1) should be submitted only by the sealed </w:t>
            </w:r>
            <w:r w:rsidRPr="00D15E3C">
              <w:rPr>
                <w:rFonts w:ascii="Sylfaen" w:hAnsi="Sylfaen"/>
              </w:rPr>
              <w:t xml:space="preserve">envelope </w:t>
            </w:r>
            <w:r>
              <w:rPr>
                <w:rFonts w:ascii="Sylfaen" w:hAnsi="Sylfaen"/>
              </w:rPr>
              <w:t>o</w:t>
            </w:r>
            <w:r w:rsidRPr="00D15E3C">
              <w:rPr>
                <w:rFonts w:ascii="Sylfaen" w:hAnsi="Sylfaen"/>
              </w:rPr>
              <w:t>n a printed</w:t>
            </w:r>
            <w:r>
              <w:rPr>
                <w:rFonts w:ascii="Sylfaen" w:hAnsi="Sylfaen"/>
              </w:rPr>
              <w:t xml:space="preserve"> and signed</w:t>
            </w:r>
            <w:r w:rsidRPr="00D15E3C">
              <w:rPr>
                <w:rFonts w:ascii="Sylfaen" w:hAnsi="Sylfaen"/>
              </w:rPr>
              <w:t xml:space="preserve"> version</w:t>
            </w:r>
            <w:r>
              <w:rPr>
                <w:rFonts w:ascii="Sylfaen" w:hAnsi="Sylfaen"/>
              </w:rPr>
              <w:t xml:space="preserve"> </w:t>
            </w:r>
            <w:r w:rsidRPr="00D15E3C">
              <w:rPr>
                <w:rFonts w:ascii="Sylfaen" w:hAnsi="Sylfaen"/>
              </w:rPr>
              <w:t>to the following address:</w:t>
            </w:r>
            <w:r>
              <w:rPr>
                <w:rFonts w:ascii="Sylfaen" w:hAnsi="Sylfaen"/>
              </w:rPr>
              <w:t xml:space="preserve"> </w:t>
            </w:r>
            <w:r w:rsidRPr="00D15E3C">
              <w:rPr>
                <w:rFonts w:ascii="Sylfaen" w:eastAsia="Geo ABC" w:hAnsi="Sylfaen"/>
              </w:rPr>
              <w:t xml:space="preserve">0162, </w:t>
            </w:r>
            <w:r w:rsidRPr="00D15E3C">
              <w:rPr>
                <w:rFonts w:ascii="Sylfaen" w:hAnsi="Sylfaen"/>
              </w:rPr>
              <w:t>39a Chavchavadze Ave, Tbilisi, Georgia Procurements division</w:t>
            </w:r>
            <w:r>
              <w:rPr>
                <w:rFonts w:ascii="Sylfaen" w:hAnsi="Sylfaen"/>
              </w:rPr>
              <w:t>.</w:t>
            </w:r>
          </w:p>
        </w:tc>
      </w:tr>
      <w:tr w:rsidR="00E3244A" w:rsidRPr="006F059B" w14:paraId="357DD7E3" w14:textId="77777777" w:rsidTr="00F55BDD">
        <w:tc>
          <w:tcPr>
            <w:tcW w:w="720" w:type="dxa"/>
            <w:vAlign w:val="center"/>
          </w:tcPr>
          <w:p w14:paraId="62C9293F" w14:textId="77777777" w:rsidR="00E3244A" w:rsidRPr="006F059B" w:rsidRDefault="00AB517D" w:rsidP="00F55BDD">
            <w:pPr>
              <w:spacing w:line="288" w:lineRule="auto"/>
              <w:jc w:val="center"/>
              <w:rPr>
                <w:rFonts w:ascii="Sylfaen" w:hAnsi="Sylfaen"/>
              </w:rPr>
            </w:pPr>
            <w:r w:rsidRPr="006F059B">
              <w:rPr>
                <w:rFonts w:ascii="Sylfaen" w:hAnsi="Sylfaen"/>
              </w:rPr>
              <w:t>7</w:t>
            </w:r>
            <w:r w:rsidR="00E3244A" w:rsidRPr="006F059B">
              <w:rPr>
                <w:rFonts w:ascii="Sylfaen" w:hAnsi="Sylfaen"/>
              </w:rPr>
              <w:t>.</w:t>
            </w:r>
          </w:p>
        </w:tc>
        <w:tc>
          <w:tcPr>
            <w:tcW w:w="9540" w:type="dxa"/>
          </w:tcPr>
          <w:p w14:paraId="5A4037F7" w14:textId="77777777" w:rsidR="00FF7FCF" w:rsidRPr="006F059B" w:rsidRDefault="00FF7FCF" w:rsidP="00FF7FCF">
            <w:pPr>
              <w:spacing w:line="288" w:lineRule="auto"/>
              <w:jc w:val="both"/>
              <w:rPr>
                <w:rFonts w:ascii="Sylfaen" w:eastAsia="Geo ABC" w:hAnsi="Sylfaen"/>
                <w:b/>
              </w:rPr>
            </w:pPr>
            <w:r w:rsidRPr="006F059B">
              <w:rPr>
                <w:rFonts w:ascii="Sylfaen" w:eastAsia="Geo ABC" w:hAnsi="Sylfaen"/>
                <w:b/>
              </w:rPr>
              <w:t xml:space="preserve">Convertible currency in which the price of tender proposal must be calculated: </w:t>
            </w:r>
          </w:p>
          <w:p w14:paraId="6CAFF604" w14:textId="1F63E1A5" w:rsidR="00E3244A" w:rsidRPr="006F059B" w:rsidRDefault="00FF7FCF" w:rsidP="00FF7FCF">
            <w:pPr>
              <w:spacing w:line="288" w:lineRule="auto"/>
              <w:jc w:val="both"/>
              <w:rPr>
                <w:rFonts w:ascii="Sylfaen" w:eastAsia="Geo ABC" w:hAnsi="Sylfaen"/>
                <w:b/>
                <w:lang w:val="ka-GE"/>
              </w:rPr>
            </w:pPr>
            <w:r w:rsidRPr="006F059B">
              <w:rPr>
                <w:rFonts w:ascii="Sylfaen" w:hAnsi="Sylfaen"/>
              </w:rPr>
              <w:t>Total price and price per unit in the tender proposal should be given in GEL</w:t>
            </w:r>
            <w:r w:rsidR="00B51F0B" w:rsidRPr="006F059B">
              <w:rPr>
                <w:rFonts w:ascii="Sylfaen" w:hAnsi="Sylfaen"/>
              </w:rPr>
              <w:t xml:space="preserve">, </w:t>
            </w:r>
            <w:r w:rsidRPr="006F059B">
              <w:rPr>
                <w:rFonts w:ascii="Sylfaen" w:hAnsi="Sylfaen"/>
              </w:rPr>
              <w:t>USD</w:t>
            </w:r>
            <w:r w:rsidR="00B61D0F" w:rsidRPr="006F059B">
              <w:rPr>
                <w:rFonts w:ascii="Sylfaen" w:hAnsi="Sylfaen"/>
              </w:rPr>
              <w:t xml:space="preserve"> or</w:t>
            </w:r>
            <w:r w:rsidR="00C618E6" w:rsidRPr="006F059B">
              <w:rPr>
                <w:rFonts w:ascii="Sylfaen" w:hAnsi="Sylfaen"/>
              </w:rPr>
              <w:t xml:space="preserve"> </w:t>
            </w:r>
            <w:r w:rsidR="00B61D0F" w:rsidRPr="006F059B">
              <w:rPr>
                <w:rFonts w:ascii="Sylfaen" w:hAnsi="Sylfaen"/>
              </w:rPr>
              <w:t>EUR</w:t>
            </w:r>
          </w:p>
        </w:tc>
      </w:tr>
      <w:tr w:rsidR="00E3244A" w:rsidRPr="006F059B" w14:paraId="7E4BA292" w14:textId="77777777" w:rsidTr="00F55BDD">
        <w:tc>
          <w:tcPr>
            <w:tcW w:w="720" w:type="dxa"/>
            <w:vAlign w:val="center"/>
          </w:tcPr>
          <w:p w14:paraId="37CFF09D" w14:textId="77777777" w:rsidR="00E3244A" w:rsidRPr="006F059B" w:rsidRDefault="00E3244A" w:rsidP="00F55BDD">
            <w:pPr>
              <w:spacing w:line="288" w:lineRule="auto"/>
              <w:jc w:val="center"/>
              <w:rPr>
                <w:rFonts w:ascii="Sylfaen" w:hAnsi="Sylfaen"/>
                <w:b/>
                <w:bCs/>
              </w:rPr>
            </w:pPr>
          </w:p>
          <w:p w14:paraId="3F4E8603" w14:textId="77777777" w:rsidR="00E3244A" w:rsidRPr="006F059B" w:rsidRDefault="00AB517D" w:rsidP="00F55BDD">
            <w:pPr>
              <w:spacing w:line="288" w:lineRule="auto"/>
              <w:jc w:val="center"/>
              <w:rPr>
                <w:rFonts w:ascii="Sylfaen" w:hAnsi="Sylfaen"/>
              </w:rPr>
            </w:pPr>
            <w:r w:rsidRPr="006F059B">
              <w:rPr>
                <w:rFonts w:ascii="Sylfaen" w:hAnsi="Sylfaen"/>
              </w:rPr>
              <w:t>8</w:t>
            </w:r>
            <w:r w:rsidR="00E3244A" w:rsidRPr="006F059B">
              <w:rPr>
                <w:rFonts w:ascii="Sylfaen" w:hAnsi="Sylfaen"/>
              </w:rPr>
              <w:t>.</w:t>
            </w:r>
          </w:p>
        </w:tc>
        <w:tc>
          <w:tcPr>
            <w:tcW w:w="9540" w:type="dxa"/>
          </w:tcPr>
          <w:p w14:paraId="4277E5CD" w14:textId="77777777" w:rsidR="0025398C" w:rsidRPr="006F059B" w:rsidRDefault="0025398C" w:rsidP="0025398C">
            <w:pPr>
              <w:spacing w:line="288" w:lineRule="auto"/>
              <w:rPr>
                <w:rFonts w:ascii="Sylfaen" w:hAnsi="Sylfaen"/>
              </w:rPr>
            </w:pPr>
            <w:r w:rsidRPr="006F059B">
              <w:rPr>
                <w:rFonts w:ascii="Sylfaen" w:hAnsi="Sylfaen"/>
                <w:b/>
              </w:rPr>
              <w:t>Language of tender proposal:</w:t>
            </w:r>
          </w:p>
          <w:p w14:paraId="0CB7B29B" w14:textId="77777777" w:rsidR="00E3244A" w:rsidRPr="006F059B" w:rsidRDefault="0025398C" w:rsidP="0025398C">
            <w:pPr>
              <w:spacing w:line="288" w:lineRule="auto"/>
              <w:rPr>
                <w:rFonts w:ascii="Sylfaen" w:hAnsi="Sylfaen"/>
              </w:rPr>
            </w:pPr>
            <w:r w:rsidRPr="006F059B">
              <w:rPr>
                <w:rFonts w:ascii="Sylfaen" w:hAnsi="Sylfaen"/>
              </w:rPr>
              <w:t>Tender proposal should be submitted in Georgian or English.</w:t>
            </w:r>
          </w:p>
        </w:tc>
      </w:tr>
      <w:tr w:rsidR="00E3244A" w:rsidRPr="006F059B" w14:paraId="72C311B6" w14:textId="77777777" w:rsidTr="00F55BDD">
        <w:trPr>
          <w:trHeight w:val="980"/>
        </w:trPr>
        <w:tc>
          <w:tcPr>
            <w:tcW w:w="720" w:type="dxa"/>
            <w:vAlign w:val="center"/>
          </w:tcPr>
          <w:p w14:paraId="36A8B912" w14:textId="77777777" w:rsidR="00E3244A" w:rsidRPr="006F059B" w:rsidRDefault="00AB517D" w:rsidP="00F55BDD">
            <w:pPr>
              <w:spacing w:line="288" w:lineRule="auto"/>
              <w:jc w:val="center"/>
              <w:rPr>
                <w:rFonts w:ascii="Sylfaen" w:hAnsi="Sylfaen"/>
              </w:rPr>
            </w:pPr>
            <w:r w:rsidRPr="006F059B">
              <w:rPr>
                <w:rFonts w:ascii="Sylfaen" w:hAnsi="Sylfaen"/>
              </w:rPr>
              <w:t>9</w:t>
            </w:r>
            <w:r w:rsidR="00E3244A" w:rsidRPr="006F059B">
              <w:rPr>
                <w:rFonts w:ascii="Sylfaen" w:hAnsi="Sylfaen"/>
              </w:rPr>
              <w:t>.</w:t>
            </w:r>
          </w:p>
        </w:tc>
        <w:tc>
          <w:tcPr>
            <w:tcW w:w="9540" w:type="dxa"/>
          </w:tcPr>
          <w:p w14:paraId="01D0AF1A" w14:textId="77777777" w:rsidR="00176029" w:rsidRPr="006F059B" w:rsidRDefault="00176029" w:rsidP="00176029">
            <w:pPr>
              <w:pStyle w:val="BodyText"/>
              <w:spacing w:line="288" w:lineRule="auto"/>
              <w:rPr>
                <w:rFonts w:ascii="Sylfaen" w:hAnsi="Sylfaen"/>
                <w:b/>
              </w:rPr>
            </w:pPr>
            <w:r w:rsidRPr="006F059B">
              <w:rPr>
                <w:rFonts w:ascii="Sylfaen" w:hAnsi="Sylfaen"/>
                <w:b/>
              </w:rPr>
              <w:t xml:space="preserve">Location and deadline for submitting tender proposals:  </w:t>
            </w:r>
          </w:p>
          <w:p w14:paraId="3C81D3BB" w14:textId="7B3A3BDC" w:rsidR="00201AC6" w:rsidRDefault="00785E48" w:rsidP="00785E48">
            <w:pPr>
              <w:pStyle w:val="BodyText"/>
              <w:spacing w:line="288" w:lineRule="auto"/>
              <w:rPr>
                <w:rFonts w:ascii="Sylfaen" w:hAnsi="Sylfaen"/>
              </w:rPr>
            </w:pPr>
            <w:r w:rsidRPr="006F059B">
              <w:rPr>
                <w:rFonts w:ascii="Sylfaen" w:eastAsia="Geo ABC" w:hAnsi="Sylfaen"/>
              </w:rPr>
              <w:t xml:space="preserve">All interested </w:t>
            </w:r>
            <w:r w:rsidR="00B61D0F" w:rsidRPr="006F059B">
              <w:rPr>
                <w:rFonts w:ascii="Sylfaen" w:eastAsia="Geo ABC" w:hAnsi="Sylfaen"/>
              </w:rPr>
              <w:t xml:space="preserve">Applicants </w:t>
            </w:r>
            <w:r w:rsidRPr="006F059B">
              <w:rPr>
                <w:rFonts w:ascii="Sylfaen" w:eastAsia="Geo ABC" w:hAnsi="Sylfaen"/>
              </w:rPr>
              <w:t xml:space="preserve">shall </w:t>
            </w:r>
            <w:r w:rsidRPr="006F059B">
              <w:rPr>
                <w:rFonts w:ascii="Sylfaen" w:hAnsi="Sylfaen"/>
              </w:rPr>
              <w:t xml:space="preserve">submit </w:t>
            </w:r>
            <w:r w:rsidR="00E92A03" w:rsidRPr="00D15E3C">
              <w:rPr>
                <w:rFonts w:ascii="Sylfaen" w:hAnsi="Sylfaen"/>
              </w:rPr>
              <w:t>tender documentation</w:t>
            </w:r>
            <w:r w:rsidR="00E92A03">
              <w:rPr>
                <w:rFonts w:ascii="Sylfaen" w:hAnsi="Sylfaen"/>
              </w:rPr>
              <w:t>s</w:t>
            </w:r>
            <w:r w:rsidR="00E92A03" w:rsidRPr="006F059B">
              <w:rPr>
                <w:rFonts w:ascii="Sylfaen" w:hAnsi="Sylfaen"/>
              </w:rPr>
              <w:t xml:space="preserve"> </w:t>
            </w:r>
            <w:r w:rsidR="00201AC6">
              <w:rPr>
                <w:rFonts w:ascii="Sylfaen" w:hAnsi="Sylfaen"/>
              </w:rPr>
              <w:t xml:space="preserve"> (except tender proposal price, it’s quotation, annex </w:t>
            </w:r>
            <w:r w:rsidR="005A05EF">
              <w:rPr>
                <w:rFonts w:ascii="Sylfaen" w:hAnsi="Sylfaen"/>
              </w:rPr>
              <w:t>2</w:t>
            </w:r>
            <w:r w:rsidR="00201AC6">
              <w:rPr>
                <w:rFonts w:ascii="Sylfaen" w:hAnsi="Sylfaen"/>
              </w:rPr>
              <w:t xml:space="preserve"> (</w:t>
            </w:r>
            <w:r w:rsidR="00201AC6" w:rsidRPr="00D15E3C">
              <w:rPr>
                <w:rFonts w:ascii="Sylfaen" w:hAnsi="Sylfaen"/>
                <w:b/>
              </w:rPr>
              <w:t xml:space="preserve">Tender proposal </w:t>
            </w:r>
            <w:r w:rsidR="00201AC6">
              <w:rPr>
                <w:rFonts w:ascii="Sylfaen" w:hAnsi="Sylfaen"/>
              </w:rPr>
              <w:t xml:space="preserve">) and  annex </w:t>
            </w:r>
            <w:r w:rsidR="005A05EF">
              <w:rPr>
                <w:rFonts w:ascii="Sylfaen" w:hAnsi="Sylfaen"/>
              </w:rPr>
              <w:t>3</w:t>
            </w:r>
            <w:r w:rsidR="00201AC6">
              <w:rPr>
                <w:rFonts w:ascii="Sylfaen" w:hAnsi="Sylfaen"/>
              </w:rPr>
              <w:t xml:space="preserve"> (</w:t>
            </w:r>
            <w:r w:rsidR="00201AC6" w:rsidRPr="00D15E3C">
              <w:rPr>
                <w:rFonts w:ascii="Sylfaen" w:hAnsi="Sylfaen"/>
                <w:b/>
              </w:rPr>
              <w:t>Application for participation in tender</w:t>
            </w:r>
            <w:r w:rsidR="00201AC6">
              <w:rPr>
                <w:rFonts w:ascii="Sylfaen" w:hAnsi="Sylfaen"/>
              </w:rPr>
              <w:t xml:space="preserve"> )) </w:t>
            </w:r>
            <w:r w:rsidRPr="006F059B">
              <w:rPr>
                <w:rFonts w:ascii="Sylfaen" w:hAnsi="Sylfaen"/>
              </w:rPr>
              <w:t xml:space="preserve"> to the following</w:t>
            </w:r>
            <w:r w:rsidR="00201AC6">
              <w:rPr>
                <w:rFonts w:ascii="Sylfaen" w:hAnsi="Sylfaen"/>
              </w:rPr>
              <w:t xml:space="preserve"> email address: </w:t>
            </w:r>
            <w:hyperlink r:id="rId11" w:history="1">
              <w:r w:rsidR="00201AC6" w:rsidRPr="00D15E3C">
                <w:rPr>
                  <w:rStyle w:val="Hyperlink"/>
                  <w:rFonts w:ascii="Sylfaen" w:hAnsi="Sylfaen"/>
                </w:rPr>
                <w:t>procurement@cartubank.ge</w:t>
              </w:r>
            </w:hyperlink>
            <w:r w:rsidRPr="006F059B">
              <w:rPr>
                <w:rFonts w:ascii="Sylfaen" w:hAnsi="Sylfaen"/>
              </w:rPr>
              <w:t xml:space="preserve"> </w:t>
            </w:r>
          </w:p>
          <w:p w14:paraId="3DDA1777" w14:textId="1453363A" w:rsidR="00176029" w:rsidRPr="006F059B" w:rsidRDefault="00201AC6" w:rsidP="000A095B">
            <w:pPr>
              <w:pStyle w:val="BodyText"/>
              <w:spacing w:line="288" w:lineRule="auto"/>
              <w:jc w:val="both"/>
              <w:rPr>
                <w:rFonts w:ascii="Sylfaen" w:hAnsi="Sylfaen"/>
                <w:lang w:val="ka-GE"/>
              </w:rPr>
            </w:pPr>
            <w:r>
              <w:rPr>
                <w:rFonts w:ascii="Sylfaen" w:hAnsi="Sylfaen"/>
              </w:rPr>
              <w:lastRenderedPageBreak/>
              <w:t>A</w:t>
            </w:r>
            <w:r w:rsidRPr="0063061A">
              <w:rPr>
                <w:rFonts w:ascii="Sylfaen" w:hAnsi="Sylfaen"/>
              </w:rPr>
              <w:t>ny tender proposal Price</w:t>
            </w:r>
            <w:r>
              <w:rPr>
                <w:rFonts w:ascii="Sylfaen" w:hAnsi="Sylfaen"/>
              </w:rPr>
              <w:t xml:space="preserve">, price quotation, annex </w:t>
            </w:r>
            <w:r w:rsidR="005A05EF">
              <w:rPr>
                <w:rFonts w:ascii="Sylfaen" w:hAnsi="Sylfaen"/>
              </w:rPr>
              <w:t>2</w:t>
            </w:r>
            <w:r>
              <w:rPr>
                <w:rFonts w:ascii="Sylfaen" w:hAnsi="Sylfaen"/>
              </w:rPr>
              <w:t xml:space="preserve"> </w:t>
            </w:r>
            <w:r w:rsidRPr="00D15E3C">
              <w:rPr>
                <w:rFonts w:ascii="Sylfaen" w:hAnsi="Sylfaen"/>
              </w:rPr>
              <w:t xml:space="preserve"> </w:t>
            </w:r>
            <w:r>
              <w:rPr>
                <w:rFonts w:ascii="Sylfaen" w:hAnsi="Sylfaen"/>
              </w:rPr>
              <w:t>(</w:t>
            </w:r>
            <w:r w:rsidRPr="00D15E3C">
              <w:rPr>
                <w:rFonts w:ascii="Sylfaen" w:hAnsi="Sylfaen"/>
                <w:b/>
              </w:rPr>
              <w:t xml:space="preserve">Tender proposal </w:t>
            </w:r>
            <w:r>
              <w:rPr>
                <w:rFonts w:ascii="Sylfaen" w:hAnsi="Sylfaen"/>
              </w:rPr>
              <w:t xml:space="preserve">) and  annex </w:t>
            </w:r>
            <w:r w:rsidR="005A05EF">
              <w:rPr>
                <w:rFonts w:ascii="Sylfaen" w:hAnsi="Sylfaen"/>
              </w:rPr>
              <w:t>3</w:t>
            </w:r>
            <w:r>
              <w:rPr>
                <w:rFonts w:ascii="Sylfaen" w:hAnsi="Sylfaen"/>
              </w:rPr>
              <w:t xml:space="preserve"> (</w:t>
            </w:r>
            <w:r w:rsidRPr="00D15E3C">
              <w:rPr>
                <w:rFonts w:ascii="Sylfaen" w:hAnsi="Sylfaen"/>
                <w:b/>
              </w:rPr>
              <w:t>Application for participation in tender</w:t>
            </w:r>
            <w:r>
              <w:rPr>
                <w:rFonts w:ascii="Sylfaen" w:hAnsi="Sylfaen"/>
              </w:rPr>
              <w:t xml:space="preserve"> ) should be submitted by the sealed </w:t>
            </w:r>
            <w:r w:rsidRPr="00D15E3C">
              <w:rPr>
                <w:rFonts w:ascii="Sylfaen" w:hAnsi="Sylfaen"/>
              </w:rPr>
              <w:t xml:space="preserve">envelope </w:t>
            </w:r>
            <w:r>
              <w:rPr>
                <w:rFonts w:ascii="Sylfaen" w:hAnsi="Sylfaen"/>
              </w:rPr>
              <w:t>o</w:t>
            </w:r>
            <w:r w:rsidRPr="00D15E3C">
              <w:rPr>
                <w:rFonts w:ascii="Sylfaen" w:hAnsi="Sylfaen"/>
              </w:rPr>
              <w:t xml:space="preserve">n a printed </w:t>
            </w:r>
            <w:r>
              <w:rPr>
                <w:rFonts w:ascii="Sylfaen" w:hAnsi="Sylfaen"/>
              </w:rPr>
              <w:t>and signed</w:t>
            </w:r>
            <w:r w:rsidRPr="00D15E3C">
              <w:rPr>
                <w:rFonts w:ascii="Sylfaen" w:hAnsi="Sylfaen"/>
              </w:rPr>
              <w:t xml:space="preserve"> version</w:t>
            </w:r>
            <w:r>
              <w:rPr>
                <w:rFonts w:ascii="Sylfaen" w:hAnsi="Sylfaen"/>
              </w:rPr>
              <w:t xml:space="preserve"> </w:t>
            </w:r>
            <w:r w:rsidRPr="00D15E3C">
              <w:rPr>
                <w:rFonts w:ascii="Sylfaen" w:hAnsi="Sylfaen"/>
              </w:rPr>
              <w:t>to the following</w:t>
            </w:r>
            <w:r>
              <w:rPr>
                <w:rFonts w:ascii="Sylfaen" w:hAnsi="Sylfaen"/>
              </w:rPr>
              <w:t xml:space="preserve"> </w:t>
            </w:r>
            <w:r w:rsidR="00785E48" w:rsidRPr="006F059B">
              <w:rPr>
                <w:rFonts w:ascii="Sylfaen" w:hAnsi="Sylfaen"/>
              </w:rPr>
              <w:t xml:space="preserve">address: </w:t>
            </w:r>
            <w:r w:rsidR="00B01C0C" w:rsidRPr="006F059B">
              <w:rPr>
                <w:rFonts w:ascii="Sylfaen" w:eastAsia="Geo ABC" w:hAnsi="Sylfaen"/>
              </w:rPr>
              <w:t xml:space="preserve">0162, </w:t>
            </w:r>
            <w:r w:rsidR="00B01C0C" w:rsidRPr="006F059B">
              <w:rPr>
                <w:rFonts w:ascii="Sylfaen" w:eastAsiaTheme="minorEastAsia" w:hAnsi="Sylfaen"/>
                <w:noProof/>
              </w:rPr>
              <w:t>39a Chavchavadze Ave, Tbilisi, Ge</w:t>
            </w:r>
            <w:r w:rsidR="004E68F7" w:rsidRPr="006F059B">
              <w:rPr>
                <w:rFonts w:ascii="Sylfaen" w:eastAsiaTheme="minorEastAsia" w:hAnsi="Sylfaen"/>
                <w:noProof/>
              </w:rPr>
              <w:t>o</w:t>
            </w:r>
            <w:r w:rsidR="00B01C0C" w:rsidRPr="006F059B">
              <w:rPr>
                <w:rFonts w:ascii="Sylfaen" w:eastAsiaTheme="minorEastAsia" w:hAnsi="Sylfaen"/>
                <w:noProof/>
              </w:rPr>
              <w:t xml:space="preserve">rgia </w:t>
            </w:r>
            <w:r w:rsidR="00785E48" w:rsidRPr="006F059B">
              <w:rPr>
                <w:rFonts w:ascii="Sylfaen" w:hAnsi="Sylfaen"/>
              </w:rPr>
              <w:t xml:space="preserve">Procurements </w:t>
            </w:r>
            <w:r w:rsidR="00B61D0F" w:rsidRPr="006F059B">
              <w:rPr>
                <w:rFonts w:ascii="Sylfaen" w:hAnsi="Sylfaen"/>
              </w:rPr>
              <w:t>division</w:t>
            </w:r>
            <w:r w:rsidR="00785E48" w:rsidRPr="006F059B">
              <w:rPr>
                <w:rFonts w:ascii="Sylfaen" w:hAnsi="Sylfaen"/>
              </w:rPr>
              <w:t xml:space="preserve">, </w:t>
            </w:r>
            <w:r w:rsidR="00785E48" w:rsidRPr="00F37CF2">
              <w:rPr>
                <w:rFonts w:ascii="Sylfaen" w:hAnsi="Sylfaen"/>
              </w:rPr>
              <w:t xml:space="preserve">The </w:t>
            </w:r>
            <w:r w:rsidR="00785E48" w:rsidRPr="00F37CF2">
              <w:rPr>
                <w:rFonts w:ascii="Sylfaen" w:hAnsi="Sylfaen"/>
                <w:b/>
              </w:rPr>
              <w:t>submission</w:t>
            </w:r>
            <w:r w:rsidR="00785E48" w:rsidRPr="00F37CF2">
              <w:rPr>
                <w:rFonts w:ascii="Sylfaen" w:hAnsi="Sylfaen"/>
              </w:rPr>
              <w:t xml:space="preserve"> </w:t>
            </w:r>
            <w:r w:rsidR="00785E48" w:rsidRPr="00F37CF2">
              <w:rPr>
                <w:rFonts w:ascii="Sylfaen" w:hAnsi="Sylfaen"/>
                <w:b/>
              </w:rPr>
              <w:t>deadline</w:t>
            </w:r>
            <w:r w:rsidR="00785E48" w:rsidRPr="00F37CF2">
              <w:rPr>
                <w:rFonts w:ascii="Sylfaen" w:hAnsi="Sylfaen"/>
              </w:rPr>
              <w:t xml:space="preserve"> is</w:t>
            </w:r>
            <w:r w:rsidR="00F37CF2" w:rsidRPr="00F37CF2">
              <w:rPr>
                <w:rFonts w:ascii="Sylfaen" w:hAnsi="Sylfaen"/>
              </w:rPr>
              <w:t xml:space="preserve"> 30</w:t>
            </w:r>
            <w:r w:rsidR="00F37CF2">
              <w:rPr>
                <w:rFonts w:ascii="Sylfaen" w:hAnsi="Sylfaen"/>
              </w:rPr>
              <w:t xml:space="preserve"> calendar days after tender </w:t>
            </w:r>
            <w:r w:rsidR="00F37CF2" w:rsidRPr="00F37CF2">
              <w:rPr>
                <w:rFonts w:ascii="Sylfaen" w:hAnsi="Sylfaen"/>
              </w:rPr>
              <w:t>announcement</w:t>
            </w:r>
            <w:r w:rsidR="00785E48" w:rsidRPr="000A095B">
              <w:rPr>
                <w:rFonts w:ascii="Sylfaen" w:hAnsi="Sylfaen"/>
              </w:rPr>
              <w:t>.</w:t>
            </w:r>
            <w:r w:rsidR="00785E48" w:rsidRPr="006F059B">
              <w:rPr>
                <w:rFonts w:ascii="Sylfaen" w:hAnsi="Sylfaen"/>
              </w:rPr>
              <w:t xml:space="preserve"> </w:t>
            </w:r>
            <w:r w:rsidR="00B61D0F" w:rsidRPr="006F059B">
              <w:rPr>
                <w:rFonts w:ascii="Sylfaen" w:hAnsi="Sylfaen"/>
              </w:rPr>
              <w:br/>
            </w:r>
          </w:p>
        </w:tc>
      </w:tr>
      <w:tr w:rsidR="00E3244A" w:rsidRPr="006F059B" w14:paraId="4CBD2D2C" w14:textId="77777777" w:rsidTr="00F55BDD">
        <w:trPr>
          <w:trHeight w:val="980"/>
        </w:trPr>
        <w:tc>
          <w:tcPr>
            <w:tcW w:w="720" w:type="dxa"/>
            <w:vAlign w:val="center"/>
          </w:tcPr>
          <w:p w14:paraId="408B7006" w14:textId="77777777" w:rsidR="00E3244A" w:rsidRPr="006F059B" w:rsidRDefault="00AB517D" w:rsidP="00F55BDD">
            <w:pPr>
              <w:spacing w:line="288" w:lineRule="auto"/>
              <w:jc w:val="center"/>
              <w:rPr>
                <w:rFonts w:ascii="Sylfaen" w:hAnsi="Sylfaen"/>
              </w:rPr>
            </w:pPr>
            <w:r w:rsidRPr="006F059B">
              <w:rPr>
                <w:rFonts w:ascii="Sylfaen" w:hAnsi="Sylfaen"/>
              </w:rPr>
              <w:lastRenderedPageBreak/>
              <w:t>10</w:t>
            </w:r>
            <w:r w:rsidR="00E3244A" w:rsidRPr="006F059B">
              <w:rPr>
                <w:rFonts w:ascii="Sylfaen" w:hAnsi="Sylfaen"/>
              </w:rPr>
              <w:t xml:space="preserve">. </w:t>
            </w:r>
          </w:p>
        </w:tc>
        <w:tc>
          <w:tcPr>
            <w:tcW w:w="9540" w:type="dxa"/>
          </w:tcPr>
          <w:p w14:paraId="4055683A" w14:textId="77777777" w:rsidR="003702F2" w:rsidRPr="006F059B" w:rsidRDefault="003702F2" w:rsidP="003702F2">
            <w:pPr>
              <w:pStyle w:val="BodyText"/>
              <w:spacing w:line="288" w:lineRule="auto"/>
              <w:rPr>
                <w:rFonts w:ascii="Sylfaen" w:hAnsi="Sylfaen"/>
              </w:rPr>
            </w:pPr>
            <w:r w:rsidRPr="006F059B">
              <w:rPr>
                <w:rFonts w:ascii="Sylfaen" w:hAnsi="Sylfaen"/>
                <w:b/>
              </w:rPr>
              <w:t>Tender proposals’ opening location:</w:t>
            </w:r>
          </w:p>
          <w:p w14:paraId="278C4EF1" w14:textId="06FFE0DE" w:rsidR="00E3244A" w:rsidRPr="006F059B" w:rsidRDefault="003702F2" w:rsidP="003702F2">
            <w:pPr>
              <w:pStyle w:val="BodyText"/>
              <w:spacing w:line="288" w:lineRule="auto"/>
              <w:rPr>
                <w:rFonts w:ascii="Sylfaen" w:hAnsi="Sylfaen"/>
              </w:rPr>
            </w:pPr>
            <w:r w:rsidRPr="006F059B">
              <w:rPr>
                <w:rFonts w:ascii="Sylfaen" w:hAnsi="Sylfaen"/>
              </w:rPr>
              <w:t xml:space="preserve">Tender proposals will be opened at the following address: </w:t>
            </w:r>
            <w:r w:rsidR="00B01C0C" w:rsidRPr="006F059B">
              <w:rPr>
                <w:rFonts w:ascii="Sylfaen" w:eastAsia="Geo ABC" w:hAnsi="Sylfaen"/>
              </w:rPr>
              <w:t xml:space="preserve">0162, </w:t>
            </w:r>
            <w:r w:rsidR="00B01C0C" w:rsidRPr="006F059B">
              <w:rPr>
                <w:rFonts w:ascii="Sylfaen" w:eastAsiaTheme="minorEastAsia" w:hAnsi="Sylfaen"/>
                <w:noProof/>
              </w:rPr>
              <w:t>39a Chavchavadze Ave, Tbilisi, Ge</w:t>
            </w:r>
            <w:r w:rsidR="004E68F7" w:rsidRPr="006F059B">
              <w:rPr>
                <w:rFonts w:ascii="Sylfaen" w:eastAsiaTheme="minorEastAsia" w:hAnsi="Sylfaen"/>
                <w:noProof/>
              </w:rPr>
              <w:t>o</w:t>
            </w:r>
            <w:r w:rsidR="00B01C0C" w:rsidRPr="006F059B">
              <w:rPr>
                <w:rFonts w:ascii="Sylfaen" w:eastAsiaTheme="minorEastAsia" w:hAnsi="Sylfaen"/>
                <w:noProof/>
              </w:rPr>
              <w:t>rgia</w:t>
            </w:r>
          </w:p>
        </w:tc>
      </w:tr>
      <w:tr w:rsidR="00E3244A" w:rsidRPr="006F059B" w14:paraId="1DDE7437" w14:textId="77777777" w:rsidTr="00F55BDD">
        <w:trPr>
          <w:trHeight w:val="1530"/>
        </w:trPr>
        <w:tc>
          <w:tcPr>
            <w:tcW w:w="720" w:type="dxa"/>
            <w:vAlign w:val="center"/>
          </w:tcPr>
          <w:p w14:paraId="107ABE9D" w14:textId="77777777" w:rsidR="00E3244A" w:rsidRPr="006F059B" w:rsidRDefault="00E3244A" w:rsidP="00F55BDD">
            <w:pPr>
              <w:spacing w:line="288" w:lineRule="auto"/>
              <w:jc w:val="center"/>
              <w:rPr>
                <w:rFonts w:ascii="Sylfaen" w:hAnsi="Sylfaen"/>
              </w:rPr>
            </w:pPr>
            <w:r w:rsidRPr="006F059B">
              <w:rPr>
                <w:rFonts w:ascii="Sylfaen" w:hAnsi="Sylfaen"/>
              </w:rPr>
              <w:t>1</w:t>
            </w:r>
            <w:r w:rsidR="00AB517D" w:rsidRPr="006F059B">
              <w:rPr>
                <w:rFonts w:ascii="Sylfaen" w:hAnsi="Sylfaen"/>
              </w:rPr>
              <w:t>1</w:t>
            </w:r>
            <w:r w:rsidRPr="006F059B">
              <w:rPr>
                <w:rFonts w:ascii="Sylfaen" w:hAnsi="Sylfaen"/>
              </w:rPr>
              <w:t>.</w:t>
            </w:r>
          </w:p>
        </w:tc>
        <w:tc>
          <w:tcPr>
            <w:tcW w:w="9540" w:type="dxa"/>
          </w:tcPr>
          <w:p w14:paraId="4FEF4767" w14:textId="77777777" w:rsidR="00E75547" w:rsidRPr="006F059B" w:rsidRDefault="00E75547" w:rsidP="00E75547">
            <w:pPr>
              <w:pStyle w:val="BodyText"/>
              <w:spacing w:after="0" w:line="288" w:lineRule="auto"/>
              <w:rPr>
                <w:rFonts w:ascii="Sylfaen" w:hAnsi="Sylfaen"/>
                <w:b/>
              </w:rPr>
            </w:pPr>
            <w:r w:rsidRPr="006F059B">
              <w:rPr>
                <w:rFonts w:ascii="Sylfaen" w:hAnsi="Sylfaen"/>
                <w:b/>
              </w:rPr>
              <w:t xml:space="preserve">The documents that must be included in the tender proposal submitted by the Applicant: </w:t>
            </w:r>
          </w:p>
          <w:p w14:paraId="2993275E" w14:textId="59C18656" w:rsidR="00E75547" w:rsidRPr="006F059B" w:rsidRDefault="00E75547" w:rsidP="00307BF1">
            <w:pPr>
              <w:pStyle w:val="BodyText"/>
              <w:numPr>
                <w:ilvl w:val="0"/>
                <w:numId w:val="5"/>
              </w:numPr>
              <w:spacing w:after="0" w:line="288" w:lineRule="auto"/>
              <w:rPr>
                <w:rFonts w:ascii="Sylfaen" w:hAnsi="Sylfaen"/>
              </w:rPr>
            </w:pPr>
            <w:r w:rsidRPr="006F059B">
              <w:rPr>
                <w:rFonts w:ascii="Sylfaen" w:hAnsi="Sylfaen"/>
              </w:rPr>
              <w:t xml:space="preserve">Application for participation in </w:t>
            </w:r>
            <w:r w:rsidR="00370859" w:rsidRPr="006F059B">
              <w:rPr>
                <w:rFonts w:ascii="Sylfaen" w:hAnsi="Sylfaen"/>
              </w:rPr>
              <w:t>tender.</w:t>
            </w:r>
            <w:r w:rsidRPr="006F059B">
              <w:rPr>
                <w:rFonts w:ascii="Sylfaen" w:hAnsi="Sylfaen"/>
              </w:rPr>
              <w:t xml:space="preserve"> </w:t>
            </w:r>
          </w:p>
          <w:p w14:paraId="0D59F8AC" w14:textId="19D196C2" w:rsidR="00E75547" w:rsidRPr="006F059B" w:rsidRDefault="00E75547" w:rsidP="00307BF1">
            <w:pPr>
              <w:pStyle w:val="BodyText"/>
              <w:numPr>
                <w:ilvl w:val="0"/>
                <w:numId w:val="5"/>
              </w:numPr>
              <w:spacing w:after="0" w:line="288" w:lineRule="auto"/>
              <w:rPr>
                <w:rFonts w:ascii="Sylfaen" w:hAnsi="Sylfaen"/>
              </w:rPr>
            </w:pPr>
            <w:r w:rsidRPr="006F059B">
              <w:rPr>
                <w:rFonts w:ascii="Sylfaen" w:hAnsi="Sylfaen"/>
              </w:rPr>
              <w:t xml:space="preserve">Documents confirming qualification data required by tender invitation and </w:t>
            </w:r>
            <w:r w:rsidR="00370859" w:rsidRPr="006F059B">
              <w:rPr>
                <w:rFonts w:ascii="Sylfaen" w:hAnsi="Sylfaen"/>
              </w:rPr>
              <w:t>TDS.</w:t>
            </w:r>
            <w:r w:rsidRPr="006F059B">
              <w:rPr>
                <w:rFonts w:ascii="Sylfaen" w:hAnsi="Sylfaen"/>
              </w:rPr>
              <w:t xml:space="preserve"> </w:t>
            </w:r>
          </w:p>
          <w:p w14:paraId="79D00243" w14:textId="69654515" w:rsidR="00307BF1" w:rsidRPr="00307BF1" w:rsidRDefault="00E75547" w:rsidP="00307BF1">
            <w:pPr>
              <w:pStyle w:val="BodyText"/>
              <w:numPr>
                <w:ilvl w:val="0"/>
                <w:numId w:val="5"/>
              </w:numPr>
              <w:spacing w:after="0" w:line="288" w:lineRule="auto"/>
              <w:rPr>
                <w:rFonts w:ascii="Sylfaen" w:hAnsi="Sylfaen"/>
              </w:rPr>
            </w:pPr>
            <w:r w:rsidRPr="006F059B">
              <w:rPr>
                <w:rFonts w:ascii="Sylfaen" w:hAnsi="Sylfaen"/>
              </w:rPr>
              <w:t xml:space="preserve">Detailed pricing of tender </w:t>
            </w:r>
            <w:r w:rsidR="00370859" w:rsidRPr="006F059B">
              <w:rPr>
                <w:rFonts w:ascii="Sylfaen" w:hAnsi="Sylfaen"/>
              </w:rPr>
              <w:t>proposal.</w:t>
            </w:r>
            <w:r w:rsidR="00525CA2">
              <w:rPr>
                <w:rFonts w:ascii="Sylfaen" w:hAnsi="Sylfaen"/>
              </w:rPr>
              <w:t xml:space="preserve"> </w:t>
            </w:r>
            <w:r w:rsidR="00307BF1">
              <w:rPr>
                <w:rFonts w:ascii="Sylfaen" w:hAnsi="Sylfaen"/>
              </w:rPr>
              <w:t xml:space="preserve"> </w:t>
            </w:r>
            <w:r w:rsidR="00307BF1" w:rsidRPr="000A095B">
              <w:rPr>
                <w:rFonts w:ascii="Sylfaen" w:hAnsi="Sylfaen"/>
                <w:b/>
                <w:bCs/>
                <w:sz w:val="24"/>
                <w:szCs w:val="24"/>
              </w:rPr>
              <w:t>Note</w:t>
            </w:r>
            <w:r w:rsidR="00307BF1" w:rsidRPr="000A095B">
              <w:rPr>
                <w:rFonts w:ascii="Sylfaen" w:hAnsi="Sylfaen"/>
                <w:sz w:val="24"/>
                <w:szCs w:val="24"/>
              </w:rPr>
              <w:t>:</w:t>
            </w:r>
            <w:r w:rsidR="00307BF1" w:rsidRPr="000A095B">
              <w:rPr>
                <w:rFonts w:ascii="Sylfaen" w:hAnsi="Sylfaen"/>
              </w:rPr>
              <w:t xml:space="preserve"> </w:t>
            </w:r>
            <w:r w:rsidR="002461E5" w:rsidRPr="006F059B">
              <w:rPr>
                <w:rFonts w:ascii="Sylfaen" w:hAnsi="Sylfaen"/>
              </w:rPr>
              <w:t xml:space="preserve">Detailed pricing </w:t>
            </w:r>
            <w:r w:rsidR="00307BF1" w:rsidRPr="000A095B">
              <w:rPr>
                <w:rFonts w:ascii="Sylfaen" w:hAnsi="Sylfaen"/>
              </w:rPr>
              <w:t xml:space="preserve">should be sent </w:t>
            </w:r>
            <w:proofErr w:type="gramStart"/>
            <w:r w:rsidR="00307BF1" w:rsidRPr="000A095B">
              <w:rPr>
                <w:rFonts w:ascii="Sylfaen" w:hAnsi="Sylfaen"/>
              </w:rPr>
              <w:t>non electronic</w:t>
            </w:r>
            <w:proofErr w:type="gramEnd"/>
            <w:r w:rsidR="00307BF1" w:rsidRPr="000A095B">
              <w:rPr>
                <w:rFonts w:ascii="Sylfaen" w:hAnsi="Sylfaen"/>
              </w:rPr>
              <w:t xml:space="preserve"> way by closed envelope.</w:t>
            </w:r>
          </w:p>
          <w:p w14:paraId="214A1499" w14:textId="16B2BAD5" w:rsidR="00E75547" w:rsidRPr="006F059B" w:rsidRDefault="00E75547" w:rsidP="00307BF1">
            <w:pPr>
              <w:pStyle w:val="BodyText"/>
              <w:numPr>
                <w:ilvl w:val="0"/>
                <w:numId w:val="5"/>
              </w:numPr>
              <w:spacing w:after="0" w:line="288" w:lineRule="auto"/>
              <w:rPr>
                <w:rFonts w:ascii="Sylfaen" w:hAnsi="Sylfaen"/>
              </w:rPr>
            </w:pPr>
            <w:r w:rsidRPr="006F059B">
              <w:rPr>
                <w:rFonts w:ascii="Sylfaen" w:hAnsi="Sylfaen"/>
              </w:rPr>
              <w:t xml:space="preserve">Information on terms of service </w:t>
            </w:r>
            <w:r w:rsidR="00370859" w:rsidRPr="006F059B">
              <w:rPr>
                <w:rFonts w:ascii="Sylfaen" w:hAnsi="Sylfaen"/>
              </w:rPr>
              <w:t>provision.</w:t>
            </w:r>
            <w:r w:rsidRPr="006F059B">
              <w:rPr>
                <w:rFonts w:ascii="Sylfaen" w:hAnsi="Sylfaen"/>
              </w:rPr>
              <w:t xml:space="preserve"> </w:t>
            </w:r>
          </w:p>
          <w:p w14:paraId="3204EDAD" w14:textId="26B18C2D" w:rsidR="00E75547" w:rsidRPr="006F059B" w:rsidRDefault="00E75547" w:rsidP="00307BF1">
            <w:pPr>
              <w:pStyle w:val="BodyText"/>
              <w:numPr>
                <w:ilvl w:val="0"/>
                <w:numId w:val="5"/>
              </w:numPr>
              <w:spacing w:after="0" w:line="288" w:lineRule="auto"/>
              <w:rPr>
                <w:rFonts w:ascii="Sylfaen" w:hAnsi="Sylfaen"/>
              </w:rPr>
            </w:pPr>
            <w:r w:rsidRPr="006F059B">
              <w:rPr>
                <w:rFonts w:ascii="Sylfaen" w:hAnsi="Sylfaen"/>
              </w:rPr>
              <w:t>Information on payment conditions (payment term, advance payment etc.</w:t>
            </w:r>
            <w:r w:rsidR="007326A6" w:rsidRPr="006F059B">
              <w:rPr>
                <w:rFonts w:ascii="Sylfaen" w:hAnsi="Sylfaen"/>
              </w:rPr>
              <w:t>).</w:t>
            </w:r>
            <w:r w:rsidRPr="006F059B">
              <w:rPr>
                <w:rFonts w:ascii="Sylfaen" w:hAnsi="Sylfaen"/>
              </w:rPr>
              <w:t xml:space="preserve"> </w:t>
            </w:r>
          </w:p>
          <w:p w14:paraId="021ED341" w14:textId="1028B4ED" w:rsidR="00E75547" w:rsidRPr="006F059B" w:rsidRDefault="00E75547" w:rsidP="00307BF1">
            <w:pPr>
              <w:pStyle w:val="BodyText"/>
              <w:numPr>
                <w:ilvl w:val="0"/>
                <w:numId w:val="5"/>
              </w:numPr>
              <w:spacing w:after="0" w:line="288" w:lineRule="auto"/>
              <w:rPr>
                <w:rFonts w:ascii="Sylfaen" w:hAnsi="Sylfaen"/>
              </w:rPr>
            </w:pPr>
            <w:r w:rsidRPr="006F059B">
              <w:rPr>
                <w:rFonts w:ascii="Sylfaen" w:hAnsi="Sylfaen"/>
              </w:rPr>
              <w:t>Other information and documents specified in</w:t>
            </w:r>
            <w:r w:rsidR="0006795D" w:rsidRPr="006F059B">
              <w:rPr>
                <w:rFonts w:ascii="Sylfaen" w:hAnsi="Sylfaen"/>
              </w:rPr>
              <w:t xml:space="preserve"> </w:t>
            </w:r>
            <w:r w:rsidR="00D5394C" w:rsidRPr="006F059B">
              <w:rPr>
                <w:rFonts w:ascii="Sylfaen" w:hAnsi="Sylfaen"/>
              </w:rPr>
              <w:t>Annexes and</w:t>
            </w:r>
            <w:r w:rsidR="0006795D" w:rsidRPr="006F059B">
              <w:rPr>
                <w:rFonts w:ascii="Sylfaen" w:hAnsi="Sylfaen"/>
              </w:rPr>
              <w:t>/</w:t>
            </w:r>
            <w:r w:rsidR="000751B1" w:rsidRPr="006F059B">
              <w:rPr>
                <w:rFonts w:ascii="Sylfaen" w:hAnsi="Sylfaen"/>
              </w:rPr>
              <w:t>or tender</w:t>
            </w:r>
            <w:r w:rsidRPr="006F059B">
              <w:rPr>
                <w:rFonts w:ascii="Sylfaen" w:hAnsi="Sylfaen"/>
              </w:rPr>
              <w:t xml:space="preserve"> invitation and</w:t>
            </w:r>
            <w:r w:rsidR="0006795D" w:rsidRPr="006F059B">
              <w:rPr>
                <w:rFonts w:ascii="Sylfaen" w:hAnsi="Sylfaen"/>
              </w:rPr>
              <w:t>/or</w:t>
            </w:r>
            <w:r w:rsidRPr="006F059B">
              <w:rPr>
                <w:rFonts w:ascii="Sylfaen" w:hAnsi="Sylfaen"/>
              </w:rPr>
              <w:t xml:space="preserve"> Tender Data Sheet. </w:t>
            </w:r>
          </w:p>
          <w:p w14:paraId="739B0A13" w14:textId="77777777" w:rsidR="00E75547" w:rsidRPr="006F059B" w:rsidRDefault="00E75547" w:rsidP="00E75547">
            <w:pPr>
              <w:pStyle w:val="BodyText"/>
              <w:spacing w:after="0" w:line="288" w:lineRule="auto"/>
              <w:rPr>
                <w:rFonts w:ascii="Sylfaen" w:hAnsi="Sylfaen"/>
              </w:rPr>
            </w:pPr>
            <w:r w:rsidRPr="006F059B">
              <w:rPr>
                <w:rFonts w:ascii="Sylfaen" w:hAnsi="Sylfaen"/>
              </w:rPr>
              <w:t>Tender proposal shall be submitted in original.</w:t>
            </w:r>
          </w:p>
        </w:tc>
      </w:tr>
      <w:tr w:rsidR="00E3244A" w:rsidRPr="006F059B" w14:paraId="1215750C" w14:textId="77777777" w:rsidTr="00F55BDD">
        <w:trPr>
          <w:trHeight w:val="827"/>
        </w:trPr>
        <w:tc>
          <w:tcPr>
            <w:tcW w:w="720" w:type="dxa"/>
            <w:vAlign w:val="center"/>
          </w:tcPr>
          <w:p w14:paraId="7A1D2F61" w14:textId="77777777" w:rsidR="00E3244A" w:rsidRPr="006F059B" w:rsidRDefault="00E3244A" w:rsidP="00F55BDD">
            <w:pPr>
              <w:spacing w:line="288" w:lineRule="auto"/>
              <w:jc w:val="center"/>
              <w:rPr>
                <w:rFonts w:ascii="Sylfaen" w:hAnsi="Sylfaen"/>
              </w:rPr>
            </w:pPr>
            <w:r w:rsidRPr="006F059B">
              <w:rPr>
                <w:rFonts w:ascii="Sylfaen" w:hAnsi="Sylfaen"/>
              </w:rPr>
              <w:t>1</w:t>
            </w:r>
            <w:r w:rsidR="00AB517D" w:rsidRPr="006F059B">
              <w:rPr>
                <w:rFonts w:ascii="Sylfaen" w:hAnsi="Sylfaen"/>
              </w:rPr>
              <w:t>2</w:t>
            </w:r>
            <w:r w:rsidRPr="006F059B">
              <w:rPr>
                <w:rFonts w:ascii="Sylfaen" w:hAnsi="Sylfaen"/>
              </w:rPr>
              <w:t>.</w:t>
            </w:r>
          </w:p>
        </w:tc>
        <w:tc>
          <w:tcPr>
            <w:tcW w:w="9540" w:type="dxa"/>
          </w:tcPr>
          <w:p w14:paraId="4CAF8E6E" w14:textId="77777777" w:rsidR="004C733A" w:rsidRPr="006F059B" w:rsidRDefault="004C733A" w:rsidP="004C733A">
            <w:pPr>
              <w:pStyle w:val="BodyText"/>
              <w:spacing w:line="288" w:lineRule="auto"/>
              <w:rPr>
                <w:rFonts w:ascii="Sylfaen" w:hAnsi="Sylfaen"/>
                <w:b/>
              </w:rPr>
            </w:pPr>
            <w:r w:rsidRPr="006F059B">
              <w:rPr>
                <w:rFonts w:ascii="Sylfaen" w:hAnsi="Sylfaen"/>
                <w:b/>
              </w:rPr>
              <w:t>Information about submitting of alternative tender proposal:</w:t>
            </w:r>
          </w:p>
          <w:p w14:paraId="05F7E4E9" w14:textId="797F193C" w:rsidR="007825F6" w:rsidRPr="006F059B" w:rsidRDefault="00D11FED" w:rsidP="004C733A">
            <w:pPr>
              <w:pStyle w:val="BodyText"/>
              <w:autoSpaceDE w:val="0"/>
              <w:autoSpaceDN w:val="0"/>
              <w:adjustRightInd w:val="0"/>
              <w:spacing w:before="60" w:after="0" w:line="240" w:lineRule="auto"/>
              <w:ind w:left="810"/>
              <w:jc w:val="both"/>
              <w:rPr>
                <w:rFonts w:ascii="Sylfaen" w:hAnsi="Sylfaen"/>
                <w:b/>
              </w:rPr>
            </w:pPr>
            <w:r w:rsidRPr="006F059B">
              <w:rPr>
                <w:rFonts w:ascii="Sylfaen" w:hAnsi="Sylfaen"/>
              </w:rPr>
              <w:t>N/A</w:t>
            </w:r>
          </w:p>
        </w:tc>
      </w:tr>
      <w:tr w:rsidR="00E3244A" w:rsidRPr="006F059B" w14:paraId="42A1C279" w14:textId="77777777" w:rsidTr="00F55BDD">
        <w:tc>
          <w:tcPr>
            <w:tcW w:w="720" w:type="dxa"/>
            <w:vAlign w:val="center"/>
          </w:tcPr>
          <w:p w14:paraId="5C37FBE3" w14:textId="77777777" w:rsidR="00E3244A" w:rsidRPr="006F059B" w:rsidRDefault="00E3244A" w:rsidP="00F55BDD">
            <w:pPr>
              <w:spacing w:line="288" w:lineRule="auto"/>
              <w:jc w:val="center"/>
              <w:rPr>
                <w:rFonts w:ascii="Sylfaen" w:hAnsi="Sylfaen"/>
              </w:rPr>
            </w:pPr>
            <w:r w:rsidRPr="006F059B">
              <w:rPr>
                <w:rFonts w:ascii="Sylfaen" w:hAnsi="Sylfaen"/>
              </w:rPr>
              <w:t>1</w:t>
            </w:r>
            <w:r w:rsidR="00AB517D" w:rsidRPr="006F059B">
              <w:rPr>
                <w:rFonts w:ascii="Sylfaen" w:hAnsi="Sylfaen"/>
              </w:rPr>
              <w:t>3</w:t>
            </w:r>
            <w:r w:rsidRPr="006F059B">
              <w:rPr>
                <w:rFonts w:ascii="Sylfaen" w:hAnsi="Sylfaen"/>
              </w:rPr>
              <w:t>.</w:t>
            </w:r>
          </w:p>
        </w:tc>
        <w:tc>
          <w:tcPr>
            <w:tcW w:w="9540" w:type="dxa"/>
          </w:tcPr>
          <w:p w14:paraId="6AC72BF2" w14:textId="77777777" w:rsidR="008B54D4" w:rsidRPr="006F059B" w:rsidRDefault="008B54D4" w:rsidP="008B54D4">
            <w:pPr>
              <w:spacing w:line="288" w:lineRule="auto"/>
              <w:jc w:val="both"/>
              <w:rPr>
                <w:rFonts w:ascii="Sylfaen" w:hAnsi="Sylfaen"/>
                <w:b/>
              </w:rPr>
            </w:pPr>
            <w:r w:rsidRPr="006F059B">
              <w:rPr>
                <w:rFonts w:ascii="Sylfaen" w:hAnsi="Sylfaen"/>
                <w:b/>
              </w:rPr>
              <w:t xml:space="preserve">Validity period of tender proposals submitted by the Applicants: </w:t>
            </w:r>
          </w:p>
          <w:p w14:paraId="75EDE61C" w14:textId="1D05D26D" w:rsidR="00E3244A" w:rsidRPr="006F059B" w:rsidRDefault="008B54D4" w:rsidP="00831114">
            <w:pPr>
              <w:spacing w:line="288" w:lineRule="auto"/>
              <w:jc w:val="both"/>
              <w:rPr>
                <w:rFonts w:ascii="Sylfaen" w:hAnsi="Sylfaen"/>
              </w:rPr>
            </w:pPr>
            <w:r w:rsidRPr="006F059B">
              <w:rPr>
                <w:rFonts w:ascii="Sylfaen" w:hAnsi="Sylfaen"/>
              </w:rPr>
              <w:t>Validity period of tender proposal sh</w:t>
            </w:r>
            <w:r w:rsidR="00831114" w:rsidRPr="006F059B">
              <w:rPr>
                <w:rFonts w:ascii="Sylfaen" w:hAnsi="Sylfaen"/>
              </w:rPr>
              <w:t>all</w:t>
            </w:r>
            <w:r w:rsidRPr="006F059B">
              <w:rPr>
                <w:rFonts w:ascii="Sylfaen" w:hAnsi="Sylfaen"/>
              </w:rPr>
              <w:t xml:space="preserve"> </w:t>
            </w:r>
            <w:r w:rsidRPr="003E67CA">
              <w:rPr>
                <w:rFonts w:ascii="Sylfaen" w:hAnsi="Sylfaen"/>
              </w:rPr>
              <w:t xml:space="preserve">exceed </w:t>
            </w:r>
            <w:r w:rsidR="00F37CF2" w:rsidRPr="000A095B">
              <w:rPr>
                <w:rFonts w:ascii="Sylfaen" w:hAnsi="Sylfaen"/>
              </w:rPr>
              <w:t>150</w:t>
            </w:r>
            <w:r w:rsidR="00970470" w:rsidRPr="003E67CA">
              <w:rPr>
                <w:rFonts w:ascii="Sylfaen" w:hAnsi="Sylfaen"/>
                <w:color w:val="FF0000"/>
              </w:rPr>
              <w:t xml:space="preserve"> </w:t>
            </w:r>
            <w:r w:rsidRPr="003E67CA">
              <w:rPr>
                <w:rFonts w:ascii="Sylfaen" w:hAnsi="Sylfaen"/>
              </w:rPr>
              <w:t>calendar</w:t>
            </w:r>
            <w:r w:rsidRPr="006F059B">
              <w:rPr>
                <w:rFonts w:ascii="Sylfaen" w:hAnsi="Sylfaen"/>
              </w:rPr>
              <w:t xml:space="preserve"> days the deadline for </w:t>
            </w:r>
            <w:r w:rsidR="00831114" w:rsidRPr="006F059B">
              <w:rPr>
                <w:rFonts w:ascii="Sylfaen" w:hAnsi="Sylfaen"/>
              </w:rPr>
              <w:t>submission of tender proposals</w:t>
            </w:r>
            <w:r w:rsidRPr="006F059B">
              <w:rPr>
                <w:rFonts w:ascii="Sylfaen" w:hAnsi="Sylfaen"/>
              </w:rPr>
              <w:t>.</w:t>
            </w:r>
          </w:p>
        </w:tc>
      </w:tr>
      <w:tr w:rsidR="00427880" w:rsidRPr="006F059B" w14:paraId="306BAE69" w14:textId="77777777" w:rsidTr="00F55BDD">
        <w:tc>
          <w:tcPr>
            <w:tcW w:w="720" w:type="dxa"/>
            <w:vAlign w:val="center"/>
          </w:tcPr>
          <w:p w14:paraId="4C60510F" w14:textId="0AC20CAA" w:rsidR="00427880" w:rsidRPr="006F059B" w:rsidRDefault="00427880" w:rsidP="00F55BDD">
            <w:pPr>
              <w:spacing w:line="288" w:lineRule="auto"/>
              <w:jc w:val="center"/>
              <w:rPr>
                <w:rFonts w:ascii="Sylfaen" w:hAnsi="Sylfaen"/>
              </w:rPr>
            </w:pPr>
            <w:r w:rsidRPr="006F059B">
              <w:rPr>
                <w:rFonts w:ascii="Sylfaen" w:hAnsi="Sylfaen"/>
              </w:rPr>
              <w:t>14.</w:t>
            </w:r>
          </w:p>
        </w:tc>
        <w:tc>
          <w:tcPr>
            <w:tcW w:w="9540" w:type="dxa"/>
          </w:tcPr>
          <w:p w14:paraId="784180C6" w14:textId="77777777" w:rsidR="00427880" w:rsidRPr="006F059B" w:rsidRDefault="00427880" w:rsidP="00427880">
            <w:pPr>
              <w:spacing w:line="288" w:lineRule="auto"/>
              <w:jc w:val="both"/>
              <w:rPr>
                <w:rFonts w:ascii="Sylfaen" w:hAnsi="Sylfaen"/>
                <w:b/>
              </w:rPr>
            </w:pPr>
            <w:r w:rsidRPr="006F059B">
              <w:rPr>
                <w:rFonts w:ascii="Sylfaen" w:hAnsi="Sylfaen"/>
                <w:b/>
              </w:rPr>
              <w:t>Tender negotiation</w:t>
            </w:r>
          </w:p>
          <w:p w14:paraId="26128B03" w14:textId="71975361" w:rsidR="00427880" w:rsidRPr="006F059B" w:rsidRDefault="002E63F2" w:rsidP="00427880">
            <w:pPr>
              <w:spacing w:line="288" w:lineRule="auto"/>
              <w:jc w:val="both"/>
              <w:rPr>
                <w:rFonts w:ascii="Sylfaen" w:hAnsi="Sylfaen"/>
                <w:b/>
                <w:highlight w:val="yellow"/>
              </w:rPr>
            </w:pPr>
            <w:r w:rsidRPr="006F059B">
              <w:rPr>
                <w:rFonts w:ascii="Sylfaen" w:hAnsi="Sylfaen"/>
              </w:rPr>
              <w:t>The Procurer reserves the right to negotiate the terms of the offer with any Applicant</w:t>
            </w:r>
          </w:p>
        </w:tc>
      </w:tr>
      <w:tr w:rsidR="00E3244A" w:rsidRPr="006F059B" w14:paraId="13ACDB9C" w14:textId="77777777" w:rsidTr="00F55BDD">
        <w:trPr>
          <w:trHeight w:val="737"/>
        </w:trPr>
        <w:tc>
          <w:tcPr>
            <w:tcW w:w="720" w:type="dxa"/>
            <w:vAlign w:val="center"/>
          </w:tcPr>
          <w:p w14:paraId="52AE7100" w14:textId="0429E8AD" w:rsidR="00E3244A" w:rsidRPr="006F059B" w:rsidRDefault="00427880" w:rsidP="00BD3FE1">
            <w:pPr>
              <w:spacing w:line="288" w:lineRule="auto"/>
              <w:jc w:val="center"/>
              <w:rPr>
                <w:rFonts w:ascii="Sylfaen" w:hAnsi="Sylfaen"/>
              </w:rPr>
            </w:pPr>
            <w:r w:rsidRPr="006F059B">
              <w:rPr>
                <w:rFonts w:ascii="Sylfaen" w:hAnsi="Sylfaen"/>
              </w:rPr>
              <w:t>1</w:t>
            </w:r>
            <w:r w:rsidR="00E706F0" w:rsidRPr="006F059B">
              <w:rPr>
                <w:rFonts w:ascii="Sylfaen" w:hAnsi="Sylfaen"/>
              </w:rPr>
              <w:t>5.</w:t>
            </w:r>
          </w:p>
        </w:tc>
        <w:tc>
          <w:tcPr>
            <w:tcW w:w="9540" w:type="dxa"/>
          </w:tcPr>
          <w:p w14:paraId="0931ED10" w14:textId="77777777" w:rsidR="006E36AF" w:rsidRPr="006F059B" w:rsidRDefault="006E36AF" w:rsidP="006E36AF">
            <w:pPr>
              <w:spacing w:line="288" w:lineRule="auto"/>
              <w:jc w:val="both"/>
              <w:rPr>
                <w:rFonts w:ascii="Sylfaen" w:hAnsi="Sylfaen"/>
                <w:b/>
                <w:lang w:val="ka-GE"/>
              </w:rPr>
            </w:pPr>
            <w:r w:rsidRPr="006F059B">
              <w:rPr>
                <w:rFonts w:ascii="Sylfaen" w:hAnsi="Sylfaen"/>
                <w:b/>
              </w:rPr>
              <w:t xml:space="preserve">Payment information: </w:t>
            </w:r>
          </w:p>
          <w:p w14:paraId="162846DB" w14:textId="24F58148" w:rsidR="00E51D1E" w:rsidRPr="006F059B" w:rsidRDefault="00C426D5" w:rsidP="00E51D1E">
            <w:pPr>
              <w:spacing w:line="288" w:lineRule="auto"/>
              <w:rPr>
                <w:rFonts w:ascii="Sylfaen" w:hAnsi="Sylfaen"/>
              </w:rPr>
            </w:pPr>
            <w:r w:rsidRPr="006F059B">
              <w:rPr>
                <w:rFonts w:ascii="Sylfaen" w:hAnsi="Sylfaen"/>
              </w:rPr>
              <w:t>Payment will be made in accordance with the delivery of services, within</w:t>
            </w:r>
            <w:r w:rsidR="0049162D" w:rsidRPr="006F059B">
              <w:rPr>
                <w:rFonts w:ascii="Sylfaen" w:hAnsi="Sylfaen"/>
              </w:rPr>
              <w:t xml:space="preserve"> </w:t>
            </w:r>
            <w:r w:rsidR="00180439" w:rsidRPr="006F059B">
              <w:rPr>
                <w:rFonts w:ascii="Sylfaen" w:hAnsi="Sylfaen"/>
              </w:rPr>
              <w:t>10 (</w:t>
            </w:r>
            <w:r w:rsidR="0049162D" w:rsidRPr="006F059B">
              <w:rPr>
                <w:rFonts w:ascii="Sylfaen" w:hAnsi="Sylfaen"/>
              </w:rPr>
              <w:t xml:space="preserve">ten) </w:t>
            </w:r>
            <w:r w:rsidRPr="006F059B">
              <w:rPr>
                <w:rFonts w:ascii="Sylfaen" w:hAnsi="Sylfaen"/>
              </w:rPr>
              <w:t>business days after the completion of each delivery and the execution of the delivery-acceptance act.</w:t>
            </w:r>
            <w:r w:rsidR="004417FB" w:rsidRPr="006F059B">
              <w:rPr>
                <w:rFonts w:ascii="Sylfaen" w:hAnsi="Sylfaen"/>
              </w:rPr>
              <w:br/>
            </w:r>
            <w:r w:rsidR="002E63F2" w:rsidRPr="006F059B">
              <w:rPr>
                <w:rFonts w:ascii="Sylfaen" w:hAnsi="Sylfaen"/>
              </w:rPr>
              <w:t xml:space="preserve">If an advance payment is </w:t>
            </w:r>
            <w:r w:rsidR="00970470" w:rsidRPr="006F059B">
              <w:rPr>
                <w:rFonts w:ascii="Sylfaen" w:hAnsi="Sylfaen"/>
              </w:rPr>
              <w:t>requested,</w:t>
            </w:r>
            <w:r w:rsidRPr="006F059B">
              <w:rPr>
                <w:rFonts w:ascii="Sylfaen" w:hAnsi="Sylfaen"/>
              </w:rPr>
              <w:t xml:space="preserve"> </w:t>
            </w:r>
            <w:r w:rsidR="004417FB" w:rsidRPr="006F059B">
              <w:rPr>
                <w:rFonts w:ascii="Sylfaen" w:hAnsi="Sylfaen"/>
              </w:rPr>
              <w:t xml:space="preserve">the maximum cap for such an advance payment shall not exceed </w:t>
            </w:r>
            <w:r w:rsidR="00307BF1">
              <w:rPr>
                <w:rFonts w:ascii="Sylfaen" w:hAnsi="Sylfaen"/>
              </w:rPr>
              <w:t>3</w:t>
            </w:r>
            <w:r w:rsidR="004417FB" w:rsidRPr="006F059B">
              <w:rPr>
                <w:rFonts w:ascii="Sylfaen" w:hAnsi="Sylfaen"/>
              </w:rPr>
              <w:t>0% of the total contract value.</w:t>
            </w:r>
            <w:r w:rsidR="004417FB" w:rsidRPr="006F059B">
              <w:rPr>
                <w:rFonts w:ascii="Sylfaen" w:hAnsi="Sylfaen"/>
              </w:rPr>
              <w:br/>
            </w:r>
            <w:r w:rsidR="00E51D1E" w:rsidRPr="006F059B">
              <w:rPr>
                <w:rFonts w:ascii="Sylfaen" w:hAnsi="Sylfaen"/>
              </w:rPr>
              <w:t>The Applicant is required to furnish a Bank Guarantee for a sum of the requested advance payment.</w:t>
            </w:r>
          </w:p>
          <w:p w14:paraId="2233023F" w14:textId="77777777" w:rsidR="00E51D1E" w:rsidRPr="006F059B" w:rsidRDefault="00E51D1E" w:rsidP="00E51D1E">
            <w:pPr>
              <w:spacing w:line="288" w:lineRule="auto"/>
              <w:rPr>
                <w:rFonts w:ascii="Sylfaen" w:hAnsi="Sylfaen"/>
              </w:rPr>
            </w:pPr>
            <w:r w:rsidRPr="006F059B">
              <w:rPr>
                <w:rFonts w:ascii="Sylfaen" w:hAnsi="Sylfaen"/>
              </w:rPr>
              <w:t>Bank Guarantee should be valid until the complete fulfillment of all obligations.</w:t>
            </w:r>
          </w:p>
          <w:p w14:paraId="19E9F7B1" w14:textId="485AF053" w:rsidR="00E51D1E" w:rsidRPr="006F059B" w:rsidRDefault="00E51D1E" w:rsidP="00E51D1E">
            <w:pPr>
              <w:spacing w:line="288" w:lineRule="auto"/>
              <w:rPr>
                <w:rFonts w:ascii="Sylfaen" w:hAnsi="Sylfaen"/>
              </w:rPr>
            </w:pPr>
            <w:r w:rsidRPr="006F059B">
              <w:rPr>
                <w:rFonts w:ascii="Sylfaen" w:hAnsi="Sylfaen"/>
              </w:rPr>
              <w:t>The type and form of a Bank Guarantee and issuer Bank should be agreed upon and confirmed by the Procurer in advance.</w:t>
            </w:r>
          </w:p>
          <w:p w14:paraId="5B602D0B" w14:textId="3FCFFBBF" w:rsidR="007D646C" w:rsidRPr="006F059B" w:rsidRDefault="007D646C" w:rsidP="004417FB">
            <w:pPr>
              <w:spacing w:line="288" w:lineRule="auto"/>
              <w:rPr>
                <w:rFonts w:ascii="Sylfaen" w:hAnsi="Sylfaen"/>
                <w:lang w:val="ka-GE"/>
              </w:rPr>
            </w:pPr>
          </w:p>
        </w:tc>
      </w:tr>
      <w:tr w:rsidR="004508CB" w:rsidRPr="006F059B" w14:paraId="0DEFB3E1" w14:textId="77777777" w:rsidTr="00F55BDD">
        <w:trPr>
          <w:trHeight w:val="737"/>
        </w:trPr>
        <w:tc>
          <w:tcPr>
            <w:tcW w:w="720" w:type="dxa"/>
            <w:vAlign w:val="center"/>
          </w:tcPr>
          <w:p w14:paraId="4181A8FF" w14:textId="56CFE70C" w:rsidR="004508CB" w:rsidRPr="006F059B" w:rsidRDefault="004508CB" w:rsidP="00BD3FE1">
            <w:pPr>
              <w:spacing w:line="288" w:lineRule="auto"/>
              <w:jc w:val="center"/>
              <w:rPr>
                <w:rFonts w:ascii="Sylfaen" w:hAnsi="Sylfaen"/>
              </w:rPr>
            </w:pPr>
            <w:r w:rsidRPr="006F059B">
              <w:rPr>
                <w:rFonts w:ascii="Sylfaen" w:hAnsi="Sylfaen"/>
              </w:rPr>
              <w:t>1</w:t>
            </w:r>
            <w:r w:rsidR="00E706F0" w:rsidRPr="006F059B">
              <w:rPr>
                <w:rFonts w:ascii="Sylfaen" w:hAnsi="Sylfaen"/>
              </w:rPr>
              <w:t>6</w:t>
            </w:r>
            <w:r w:rsidRPr="006F059B">
              <w:rPr>
                <w:rFonts w:ascii="Sylfaen" w:hAnsi="Sylfaen"/>
              </w:rPr>
              <w:t>.</w:t>
            </w:r>
          </w:p>
        </w:tc>
        <w:tc>
          <w:tcPr>
            <w:tcW w:w="9540" w:type="dxa"/>
          </w:tcPr>
          <w:p w14:paraId="7DBE131F" w14:textId="77777777" w:rsidR="004508CB" w:rsidRPr="006F059B" w:rsidRDefault="004508CB" w:rsidP="004508CB">
            <w:pPr>
              <w:tabs>
                <w:tab w:val="left" w:pos="3046"/>
              </w:tabs>
              <w:rPr>
                <w:rFonts w:ascii="Sylfaen" w:hAnsi="Sylfaen"/>
                <w:b/>
              </w:rPr>
            </w:pPr>
            <w:r w:rsidRPr="006F059B">
              <w:rPr>
                <w:rFonts w:ascii="Sylfaen" w:hAnsi="Sylfaen"/>
                <w:b/>
              </w:rPr>
              <w:t xml:space="preserve">Tender proposal/ Application for participation in tender </w:t>
            </w:r>
          </w:p>
          <w:p w14:paraId="15234EBC" w14:textId="5754199F" w:rsidR="004508CB" w:rsidRPr="006F059B" w:rsidRDefault="002E63F2" w:rsidP="004508CB">
            <w:pPr>
              <w:spacing w:line="288" w:lineRule="auto"/>
              <w:jc w:val="both"/>
              <w:rPr>
                <w:rFonts w:ascii="Sylfaen" w:hAnsi="Sylfaen"/>
              </w:rPr>
            </w:pPr>
            <w:r w:rsidRPr="006F059B">
              <w:rPr>
                <w:rFonts w:ascii="Sylfaen" w:hAnsi="Sylfaen"/>
              </w:rPr>
              <w:lastRenderedPageBreak/>
              <w:t>The Applicant shall submit a Tender Proposal/Application for Participation in the Tender (Annex N</w:t>
            </w:r>
            <w:r w:rsidR="00F4505D" w:rsidRPr="006F059B">
              <w:rPr>
                <w:rFonts w:ascii="Sylfaen" w:hAnsi="Sylfaen"/>
              </w:rPr>
              <w:t>2</w:t>
            </w:r>
            <w:r w:rsidR="00970470" w:rsidRPr="006F059B">
              <w:rPr>
                <w:rFonts w:ascii="Sylfaen" w:hAnsi="Sylfaen"/>
              </w:rPr>
              <w:t xml:space="preserve"> </w:t>
            </w:r>
            <w:r w:rsidRPr="006F059B">
              <w:rPr>
                <w:rFonts w:ascii="Sylfaen" w:hAnsi="Sylfaen"/>
              </w:rPr>
              <w:t>and</w:t>
            </w:r>
            <w:r w:rsidR="00C41033" w:rsidRPr="006F059B">
              <w:rPr>
                <w:rFonts w:ascii="Sylfaen" w:hAnsi="Sylfaen"/>
              </w:rPr>
              <w:t xml:space="preserve"> Annex</w:t>
            </w:r>
            <w:r w:rsidRPr="006F059B">
              <w:rPr>
                <w:rFonts w:ascii="Sylfaen" w:hAnsi="Sylfaen"/>
              </w:rPr>
              <w:t xml:space="preserve"> N</w:t>
            </w:r>
            <w:r w:rsidR="00970470" w:rsidRPr="006F059B">
              <w:rPr>
                <w:rFonts w:ascii="Sylfaen" w:hAnsi="Sylfaen"/>
              </w:rPr>
              <w:t xml:space="preserve"> </w:t>
            </w:r>
            <w:r w:rsidR="00F4505D" w:rsidRPr="006F059B">
              <w:rPr>
                <w:rFonts w:ascii="Sylfaen" w:hAnsi="Sylfaen"/>
              </w:rPr>
              <w:t>3</w:t>
            </w:r>
            <w:r w:rsidRPr="006F059B">
              <w:rPr>
                <w:rFonts w:ascii="Sylfaen" w:hAnsi="Sylfaen"/>
              </w:rPr>
              <w:t>), duly signed by an authorized person, explicitly stating compliance with all tender conditions</w:t>
            </w:r>
            <w:r w:rsidR="00307BF1">
              <w:rPr>
                <w:rFonts w:ascii="Sylfaen" w:hAnsi="Sylfaen"/>
              </w:rPr>
              <w:t xml:space="preserve"> by closed envelope to the following address: </w:t>
            </w:r>
            <w:r w:rsidR="00307BF1" w:rsidRPr="00D15E3C">
              <w:rPr>
                <w:rFonts w:ascii="Sylfaen" w:eastAsia="Geo ABC" w:hAnsi="Sylfaen"/>
              </w:rPr>
              <w:t xml:space="preserve">0162, </w:t>
            </w:r>
            <w:r w:rsidR="00307BF1" w:rsidRPr="00D15E3C">
              <w:rPr>
                <w:rFonts w:ascii="Sylfaen" w:hAnsi="Sylfaen"/>
              </w:rPr>
              <w:t xml:space="preserve">39a Chavchavadze Ave, Tbilisi, Georgia Procurements </w:t>
            </w:r>
            <w:r w:rsidR="00894B4D" w:rsidRPr="00D15E3C">
              <w:rPr>
                <w:rFonts w:ascii="Sylfaen" w:hAnsi="Sylfaen"/>
              </w:rPr>
              <w:t>division</w:t>
            </w:r>
            <w:r w:rsidR="00894B4D">
              <w:rPr>
                <w:rFonts w:ascii="Sylfaen" w:hAnsi="Sylfaen"/>
              </w:rPr>
              <w:t>.</w:t>
            </w:r>
          </w:p>
          <w:p w14:paraId="263D04D9" w14:textId="5B23B46C" w:rsidR="00701B28" w:rsidRPr="006F059B" w:rsidRDefault="00701B28" w:rsidP="004508CB">
            <w:pPr>
              <w:spacing w:line="288" w:lineRule="auto"/>
              <w:jc w:val="both"/>
              <w:rPr>
                <w:rFonts w:ascii="Sylfaen" w:hAnsi="Sylfaen"/>
                <w:b/>
              </w:rPr>
            </w:pPr>
          </w:p>
        </w:tc>
      </w:tr>
      <w:tr w:rsidR="00CE4256" w:rsidRPr="006F059B" w14:paraId="52D907A4" w14:textId="77777777" w:rsidTr="00F55BDD">
        <w:trPr>
          <w:trHeight w:val="737"/>
        </w:trPr>
        <w:tc>
          <w:tcPr>
            <w:tcW w:w="720" w:type="dxa"/>
            <w:vAlign w:val="center"/>
          </w:tcPr>
          <w:p w14:paraId="01407828" w14:textId="6E5059D1" w:rsidR="00CE4256" w:rsidRPr="006F059B" w:rsidRDefault="00CE4256" w:rsidP="00BD3FE1">
            <w:pPr>
              <w:spacing w:line="288" w:lineRule="auto"/>
              <w:jc w:val="center"/>
              <w:rPr>
                <w:rFonts w:ascii="Sylfaen" w:hAnsi="Sylfaen"/>
              </w:rPr>
            </w:pPr>
            <w:r w:rsidRPr="006F059B">
              <w:rPr>
                <w:rFonts w:ascii="Sylfaen" w:hAnsi="Sylfaen"/>
              </w:rPr>
              <w:lastRenderedPageBreak/>
              <w:t>17.</w:t>
            </w:r>
          </w:p>
        </w:tc>
        <w:tc>
          <w:tcPr>
            <w:tcW w:w="9540" w:type="dxa"/>
          </w:tcPr>
          <w:p w14:paraId="1B929A2B" w14:textId="77777777" w:rsidR="00CE4256" w:rsidRPr="006F059B" w:rsidRDefault="00CE4256" w:rsidP="00CE4256">
            <w:pPr>
              <w:spacing w:line="288" w:lineRule="auto"/>
              <w:jc w:val="both"/>
              <w:rPr>
                <w:rFonts w:ascii="Sylfaen" w:hAnsi="Sylfaen"/>
                <w:b/>
              </w:rPr>
            </w:pPr>
            <w:r w:rsidRPr="006F059B">
              <w:rPr>
                <w:rFonts w:ascii="Sylfaen" w:hAnsi="Sylfaen"/>
                <w:b/>
              </w:rPr>
              <w:t>No reimbursement of tender expenses</w:t>
            </w:r>
          </w:p>
          <w:p w14:paraId="6231252E" w14:textId="77777777" w:rsidR="00CE4256" w:rsidRPr="006F059B" w:rsidRDefault="00CE4256" w:rsidP="00CE4256">
            <w:pPr>
              <w:spacing w:line="288" w:lineRule="auto"/>
              <w:jc w:val="both"/>
              <w:rPr>
                <w:rFonts w:ascii="Sylfaen" w:hAnsi="Sylfaen"/>
                <w:b/>
                <w:lang w:val="ka-GE"/>
              </w:rPr>
            </w:pPr>
            <w:r w:rsidRPr="006F059B">
              <w:rPr>
                <w:rFonts w:ascii="Sylfaen" w:hAnsi="Sylfaen"/>
                <w:bCs/>
              </w:rPr>
              <w:t xml:space="preserve">Expenses incurred in the preparation and dispatch of the tender will not be reimbursed. If the parties fail to sign the agreement, </w:t>
            </w:r>
            <w:r w:rsidRPr="006F059B">
              <w:rPr>
                <w:rFonts w:ascii="Sylfaen" w:hAnsi="Sylfaen"/>
              </w:rPr>
              <w:t>no reimbursement from the Bank will be provided.</w:t>
            </w:r>
          </w:p>
          <w:p w14:paraId="214E45D0" w14:textId="77777777" w:rsidR="00CE4256" w:rsidRPr="006F059B" w:rsidRDefault="00CE4256" w:rsidP="004508CB">
            <w:pPr>
              <w:tabs>
                <w:tab w:val="left" w:pos="3046"/>
              </w:tabs>
              <w:rPr>
                <w:rFonts w:ascii="Sylfaen" w:hAnsi="Sylfaen"/>
                <w:b/>
                <w:lang w:val="ka-GE"/>
              </w:rPr>
            </w:pPr>
          </w:p>
        </w:tc>
      </w:tr>
      <w:tr w:rsidR="00987896" w:rsidRPr="006F059B" w14:paraId="5780F36A" w14:textId="77777777" w:rsidTr="000C5BB6">
        <w:trPr>
          <w:trHeight w:val="10695"/>
        </w:trPr>
        <w:tc>
          <w:tcPr>
            <w:tcW w:w="720" w:type="dxa"/>
            <w:vAlign w:val="center"/>
          </w:tcPr>
          <w:p w14:paraId="10F4A39C" w14:textId="60C9E7F2" w:rsidR="00987896" w:rsidRPr="006F059B" w:rsidRDefault="00987896" w:rsidP="00936E26">
            <w:pPr>
              <w:spacing w:line="288" w:lineRule="auto"/>
              <w:jc w:val="center"/>
              <w:rPr>
                <w:rFonts w:ascii="Sylfaen" w:hAnsi="Sylfaen"/>
              </w:rPr>
            </w:pPr>
            <w:r w:rsidRPr="006F059B">
              <w:rPr>
                <w:rFonts w:ascii="Sylfaen" w:hAnsi="Sylfaen"/>
              </w:rPr>
              <w:t>1</w:t>
            </w:r>
            <w:r w:rsidR="00CE4256" w:rsidRPr="006F059B">
              <w:rPr>
                <w:rFonts w:ascii="Sylfaen" w:hAnsi="Sylfaen"/>
              </w:rPr>
              <w:t>8</w:t>
            </w:r>
            <w:r w:rsidRPr="006F059B">
              <w:rPr>
                <w:rFonts w:ascii="Sylfaen" w:hAnsi="Sylfaen"/>
              </w:rPr>
              <w:t>.</w:t>
            </w:r>
          </w:p>
          <w:p w14:paraId="79A3B9CC" w14:textId="1E1549C7" w:rsidR="00987896" w:rsidRPr="006F059B" w:rsidRDefault="00987896" w:rsidP="00936E26">
            <w:pPr>
              <w:spacing w:line="288" w:lineRule="auto"/>
              <w:jc w:val="center"/>
              <w:rPr>
                <w:rFonts w:ascii="Sylfaen" w:hAnsi="Sylfaen"/>
              </w:rPr>
            </w:pPr>
          </w:p>
        </w:tc>
        <w:tc>
          <w:tcPr>
            <w:tcW w:w="9540" w:type="dxa"/>
          </w:tcPr>
          <w:p w14:paraId="4CC6DA92" w14:textId="4FDA72AA" w:rsidR="00987896" w:rsidRPr="006F059B" w:rsidRDefault="00987896" w:rsidP="00936E26">
            <w:pPr>
              <w:spacing w:line="288" w:lineRule="auto"/>
              <w:jc w:val="both"/>
              <w:rPr>
                <w:rFonts w:ascii="Sylfaen" w:hAnsi="Sylfaen"/>
                <w:b/>
              </w:rPr>
            </w:pPr>
            <w:r w:rsidRPr="006F059B">
              <w:rPr>
                <w:rFonts w:ascii="Sylfaen" w:hAnsi="Sylfaen"/>
                <w:bCs/>
              </w:rPr>
              <w:t xml:space="preserve"> </w:t>
            </w:r>
            <w:r w:rsidRPr="006F059B">
              <w:rPr>
                <w:rFonts w:ascii="Sylfaen" w:hAnsi="Sylfaen"/>
                <w:b/>
              </w:rPr>
              <w:t xml:space="preserve">GENERAL CONDITIONS OF </w:t>
            </w:r>
            <w:r w:rsidR="000A095B">
              <w:rPr>
                <w:rFonts w:ascii="Sylfaen" w:hAnsi="Sylfaen"/>
                <w:b/>
              </w:rPr>
              <w:t>THE CONTRACT</w:t>
            </w:r>
            <w:r w:rsidRPr="006F059B">
              <w:rPr>
                <w:rFonts w:ascii="Sylfaen" w:hAnsi="Sylfaen"/>
                <w:b/>
              </w:rPr>
              <w:t>:</w:t>
            </w:r>
          </w:p>
          <w:p w14:paraId="5606325E" w14:textId="687D697D" w:rsidR="00987896" w:rsidRPr="000A095B" w:rsidRDefault="00987896" w:rsidP="000A095B">
            <w:pPr>
              <w:pStyle w:val="ListParagraph"/>
              <w:numPr>
                <w:ilvl w:val="0"/>
                <w:numId w:val="20"/>
              </w:numPr>
              <w:spacing w:line="288" w:lineRule="auto"/>
              <w:jc w:val="both"/>
              <w:rPr>
                <w:rFonts w:ascii="Sylfaen" w:hAnsi="Sylfaen"/>
                <w:b/>
              </w:rPr>
            </w:pPr>
            <w:r w:rsidRPr="000A095B">
              <w:rPr>
                <w:rFonts w:ascii="Sylfaen" w:hAnsi="Sylfaen"/>
                <w:b/>
              </w:rPr>
              <w:t>C</w:t>
            </w:r>
            <w:r w:rsidR="00881AE7" w:rsidRPr="000A095B">
              <w:rPr>
                <w:rFonts w:ascii="Sylfaen" w:hAnsi="Sylfaen"/>
                <w:b/>
              </w:rPr>
              <w:t xml:space="preserve">onditions relating to subcontractors and subcontracting </w:t>
            </w:r>
          </w:p>
          <w:p w14:paraId="4AC615EE" w14:textId="1AE10223" w:rsidR="002E63F2" w:rsidRPr="006F059B" w:rsidRDefault="002E63F2" w:rsidP="00B62F7D">
            <w:pPr>
              <w:spacing w:line="288" w:lineRule="auto"/>
              <w:rPr>
                <w:rFonts w:ascii="Sylfaen" w:hAnsi="Sylfaen"/>
                <w:bCs/>
              </w:rPr>
            </w:pPr>
            <w:r w:rsidRPr="006F059B">
              <w:rPr>
                <w:rFonts w:ascii="Sylfaen" w:hAnsi="Sylfaen"/>
              </w:rPr>
              <w:t xml:space="preserve">The Applicant shall indicate the proposed subcontractors, their country of origin, and the location where the subcontracted work will be executed. </w:t>
            </w:r>
            <w:r w:rsidRPr="006F059B">
              <w:rPr>
                <w:rFonts w:ascii="Sylfaen" w:hAnsi="Sylfaen"/>
              </w:rPr>
              <w:br/>
              <w:t>If any part of the work is to be subcontracted, the Procurer must be informed prior to the signing of the subcontract</w:t>
            </w:r>
          </w:p>
          <w:p w14:paraId="34E99CE6" w14:textId="3C907E8C" w:rsidR="00987896" w:rsidRPr="000A095B" w:rsidRDefault="00987896" w:rsidP="000A095B">
            <w:pPr>
              <w:pStyle w:val="ListParagraph"/>
              <w:numPr>
                <w:ilvl w:val="0"/>
                <w:numId w:val="20"/>
              </w:numPr>
              <w:spacing w:line="288" w:lineRule="auto"/>
              <w:jc w:val="both"/>
              <w:rPr>
                <w:rFonts w:ascii="Sylfaen" w:hAnsi="Sylfaen"/>
                <w:b/>
              </w:rPr>
            </w:pPr>
            <w:r w:rsidRPr="000A095B">
              <w:rPr>
                <w:rFonts w:ascii="Sylfaen" w:hAnsi="Sylfaen"/>
                <w:b/>
              </w:rPr>
              <w:t>Proprietary Right and Copyright</w:t>
            </w:r>
          </w:p>
          <w:p w14:paraId="0135045E" w14:textId="615DCF62" w:rsidR="00987896" w:rsidRPr="006F059B" w:rsidRDefault="00987896" w:rsidP="00936E26">
            <w:pPr>
              <w:spacing w:line="288" w:lineRule="auto"/>
              <w:jc w:val="both"/>
              <w:rPr>
                <w:rFonts w:ascii="Sylfaen" w:hAnsi="Sylfaen"/>
                <w:bCs/>
              </w:rPr>
            </w:pPr>
            <w:r w:rsidRPr="006F059B">
              <w:rPr>
                <w:rFonts w:ascii="Sylfaen" w:hAnsi="Sylfaen"/>
                <w:bCs/>
              </w:rPr>
              <w:t xml:space="preserve">Where applicable, </w:t>
            </w:r>
            <w:r w:rsidR="00B24671" w:rsidRPr="006F059B">
              <w:rPr>
                <w:rFonts w:ascii="Sylfaen" w:hAnsi="Sylfaen"/>
                <w:bCs/>
              </w:rPr>
              <w:t>the</w:t>
            </w:r>
            <w:r w:rsidRPr="006F059B">
              <w:rPr>
                <w:rFonts w:ascii="Sylfaen" w:hAnsi="Sylfaen"/>
                <w:bCs/>
              </w:rPr>
              <w:t xml:space="preserve"> B</w:t>
            </w:r>
            <w:r w:rsidR="00B24671" w:rsidRPr="006F059B">
              <w:rPr>
                <w:rFonts w:ascii="Sylfaen" w:hAnsi="Sylfaen"/>
                <w:bCs/>
              </w:rPr>
              <w:t>ank</w:t>
            </w:r>
            <w:r w:rsidRPr="006F059B">
              <w:rPr>
                <w:rFonts w:ascii="Sylfaen" w:hAnsi="Sylfaen"/>
                <w:bCs/>
              </w:rPr>
              <w:t xml:space="preserve"> has the proprietary right and copyright of any results, content material or outcome derived from the provision of services supplied by the Applicant, in accordance with the agreement.</w:t>
            </w:r>
          </w:p>
          <w:p w14:paraId="0B2544E6" w14:textId="5859A029" w:rsidR="00987896" w:rsidRPr="000A095B" w:rsidRDefault="00987896" w:rsidP="000A095B">
            <w:pPr>
              <w:pStyle w:val="ListParagraph"/>
              <w:numPr>
                <w:ilvl w:val="0"/>
                <w:numId w:val="20"/>
              </w:numPr>
              <w:tabs>
                <w:tab w:val="left" w:pos="3046"/>
              </w:tabs>
              <w:rPr>
                <w:rFonts w:ascii="Sylfaen" w:hAnsi="Sylfaen"/>
                <w:b/>
              </w:rPr>
            </w:pPr>
            <w:r w:rsidRPr="000A095B">
              <w:rPr>
                <w:rFonts w:ascii="Sylfaen" w:hAnsi="Sylfaen"/>
                <w:b/>
              </w:rPr>
              <w:t>Assignment</w:t>
            </w:r>
          </w:p>
          <w:p w14:paraId="2FD0DAD6" w14:textId="55C4C544" w:rsidR="00987896" w:rsidRPr="006F059B" w:rsidRDefault="00987896" w:rsidP="00936E26">
            <w:pPr>
              <w:tabs>
                <w:tab w:val="left" w:pos="3046"/>
              </w:tabs>
              <w:rPr>
                <w:rFonts w:ascii="Sylfaen" w:hAnsi="Sylfaen"/>
                <w:b/>
              </w:rPr>
            </w:pPr>
            <w:r w:rsidRPr="006F059B">
              <w:rPr>
                <w:rFonts w:ascii="Sylfaen" w:hAnsi="Sylfaen"/>
                <w:bCs/>
              </w:rPr>
              <w:t xml:space="preserve">The </w:t>
            </w:r>
            <w:r w:rsidR="000A19FA" w:rsidRPr="006F059B">
              <w:rPr>
                <w:rFonts w:ascii="Sylfaen" w:hAnsi="Sylfaen"/>
                <w:bCs/>
              </w:rPr>
              <w:t xml:space="preserve">Applicant </w:t>
            </w:r>
            <w:r w:rsidRPr="006F059B">
              <w:rPr>
                <w:rFonts w:ascii="Sylfaen" w:hAnsi="Sylfaen"/>
                <w:bCs/>
              </w:rPr>
              <w:t>is not permitted to assign or in any other way transfer the rights or obligations under the contract to a third party without prior written acceptance from the Procurer.</w:t>
            </w:r>
          </w:p>
          <w:p w14:paraId="0086D5BF" w14:textId="2801EC7A" w:rsidR="00BA00D2" w:rsidRPr="006F059B" w:rsidRDefault="00F37CF2" w:rsidP="000A095B">
            <w:pPr>
              <w:pStyle w:val="ListParagraph"/>
              <w:numPr>
                <w:ilvl w:val="0"/>
                <w:numId w:val="20"/>
              </w:numPr>
              <w:tabs>
                <w:tab w:val="left" w:pos="3046"/>
              </w:tabs>
              <w:rPr>
                <w:rFonts w:ascii="Sylfaen" w:hAnsi="Sylfaen"/>
                <w:bCs/>
              </w:rPr>
            </w:pPr>
            <w:r>
              <w:rPr>
                <w:rFonts w:ascii="Sylfaen" w:hAnsi="Sylfaen"/>
                <w:b/>
                <w:bCs/>
              </w:rPr>
              <w:t xml:space="preserve"> </w:t>
            </w:r>
            <w:r w:rsidR="00BA00D2" w:rsidRPr="006F059B">
              <w:rPr>
                <w:rFonts w:ascii="Sylfaen" w:hAnsi="Sylfaen"/>
                <w:b/>
                <w:bCs/>
              </w:rPr>
              <w:t>Design Concept Provision and Revisions</w:t>
            </w:r>
          </w:p>
          <w:p w14:paraId="4FC2AE3E" w14:textId="6BA6C29E" w:rsidR="00BA00D2" w:rsidRPr="000A095B" w:rsidRDefault="00F37CF2" w:rsidP="000A095B">
            <w:pPr>
              <w:spacing w:line="288" w:lineRule="auto"/>
              <w:ind w:left="720"/>
              <w:jc w:val="both"/>
              <w:rPr>
                <w:rFonts w:ascii="Sylfaen" w:hAnsi="Sylfaen"/>
                <w:bCs/>
                <w:sz w:val="20"/>
                <w:szCs w:val="20"/>
              </w:rPr>
            </w:pPr>
            <w:r w:rsidRPr="000A095B">
              <w:rPr>
                <w:rFonts w:ascii="Sylfaen" w:hAnsi="Sylfaen"/>
                <w:b/>
                <w:bCs/>
                <w:sz w:val="20"/>
                <w:szCs w:val="20"/>
              </w:rPr>
              <w:t>4.1</w:t>
            </w:r>
            <w:r w:rsidR="007932F9" w:rsidRPr="000A095B">
              <w:rPr>
                <w:rFonts w:ascii="Sylfaen" w:hAnsi="Sylfaen"/>
                <w:b/>
                <w:bCs/>
                <w:sz w:val="20"/>
                <w:szCs w:val="20"/>
              </w:rPr>
              <w:t>.</w:t>
            </w:r>
            <w:r w:rsidRPr="000A095B">
              <w:rPr>
                <w:rFonts w:ascii="Sylfaen" w:hAnsi="Sylfaen"/>
                <w:b/>
                <w:bCs/>
                <w:sz w:val="20"/>
                <w:szCs w:val="20"/>
              </w:rPr>
              <w:t xml:space="preserve"> </w:t>
            </w:r>
            <w:r w:rsidR="00BA00D2" w:rsidRPr="000A095B">
              <w:rPr>
                <w:rFonts w:ascii="Sylfaen" w:hAnsi="Sylfaen"/>
                <w:b/>
                <w:bCs/>
                <w:sz w:val="20"/>
                <w:szCs w:val="20"/>
              </w:rPr>
              <w:t>Initial Design Concepts:</w:t>
            </w:r>
          </w:p>
          <w:p w14:paraId="7AA360A8" w14:textId="0F725CA5" w:rsidR="00BA00D2" w:rsidRPr="006F059B" w:rsidRDefault="00BA00D2" w:rsidP="00BA00D2">
            <w:pPr>
              <w:spacing w:line="288" w:lineRule="auto"/>
              <w:jc w:val="both"/>
              <w:rPr>
                <w:rFonts w:ascii="Sylfaen" w:hAnsi="Sylfaen"/>
                <w:bCs/>
              </w:rPr>
            </w:pPr>
            <w:r w:rsidRPr="006F059B">
              <w:rPr>
                <w:rFonts w:ascii="Sylfaen" w:hAnsi="Sylfaen"/>
                <w:bCs/>
              </w:rPr>
              <w:t xml:space="preserve">The </w:t>
            </w:r>
            <w:r w:rsidR="00922704" w:rsidRPr="006F059B">
              <w:rPr>
                <w:rFonts w:ascii="Sylfaen" w:hAnsi="Sylfaen"/>
                <w:bCs/>
              </w:rPr>
              <w:t xml:space="preserve">Applicant </w:t>
            </w:r>
            <w:r w:rsidRPr="006F059B">
              <w:rPr>
                <w:rFonts w:ascii="Sylfaen" w:hAnsi="Sylfaen"/>
                <w:bCs/>
              </w:rPr>
              <w:t xml:space="preserve">is required to present </w:t>
            </w:r>
            <w:r w:rsidR="00894B4D">
              <w:rPr>
                <w:rFonts w:ascii="Sylfaen" w:hAnsi="Sylfaen"/>
                <w:bCs/>
              </w:rPr>
              <w:t xml:space="preserve">at least </w:t>
            </w:r>
            <w:r w:rsidR="00881AE7">
              <w:rPr>
                <w:rFonts w:ascii="Sylfaen" w:hAnsi="Sylfaen"/>
                <w:bCs/>
              </w:rPr>
              <w:t xml:space="preserve">one </w:t>
            </w:r>
            <w:r w:rsidRPr="006F059B">
              <w:rPr>
                <w:rFonts w:ascii="Sylfaen" w:hAnsi="Sylfaen"/>
                <w:bCs/>
              </w:rPr>
              <w:t xml:space="preserve">design concept at the initial stage of the project. </w:t>
            </w:r>
            <w:r w:rsidR="00894B4D">
              <w:rPr>
                <w:rFonts w:ascii="Sylfaen" w:hAnsi="Sylfaen"/>
                <w:bCs/>
              </w:rPr>
              <w:t>The</w:t>
            </w:r>
            <w:r w:rsidR="00894B4D" w:rsidRPr="006F059B">
              <w:rPr>
                <w:rFonts w:ascii="Sylfaen" w:hAnsi="Sylfaen"/>
                <w:bCs/>
              </w:rPr>
              <w:t xml:space="preserve"> </w:t>
            </w:r>
            <w:r w:rsidRPr="006F059B">
              <w:rPr>
                <w:rFonts w:ascii="Sylfaen" w:hAnsi="Sylfaen"/>
                <w:bCs/>
              </w:rPr>
              <w:t xml:space="preserve">concept should be based on the </w:t>
            </w:r>
            <w:r w:rsidR="004D1DDA" w:rsidRPr="006F059B">
              <w:rPr>
                <w:rFonts w:ascii="Sylfaen" w:hAnsi="Sylfaen"/>
                <w:bCs/>
              </w:rPr>
              <w:t xml:space="preserve">Procurer’s </w:t>
            </w:r>
            <w:r w:rsidRPr="006F059B">
              <w:rPr>
                <w:rFonts w:ascii="Sylfaen" w:hAnsi="Sylfaen"/>
                <w:bCs/>
              </w:rPr>
              <w:t>brand identity, as communicated during stakeholder interviews and other inquiries.</w:t>
            </w:r>
          </w:p>
          <w:p w14:paraId="2DC02198" w14:textId="5392FCB3" w:rsidR="00BA00D2" w:rsidRPr="000A095B" w:rsidRDefault="00F37CF2" w:rsidP="000A095B">
            <w:pPr>
              <w:spacing w:line="288" w:lineRule="auto"/>
              <w:ind w:left="720"/>
              <w:jc w:val="both"/>
              <w:rPr>
                <w:rFonts w:ascii="Sylfaen" w:hAnsi="Sylfaen"/>
                <w:bCs/>
                <w:sz w:val="20"/>
                <w:szCs w:val="20"/>
              </w:rPr>
            </w:pPr>
            <w:r w:rsidRPr="000A095B">
              <w:rPr>
                <w:rFonts w:ascii="Sylfaen" w:hAnsi="Sylfaen"/>
                <w:b/>
                <w:bCs/>
                <w:sz w:val="20"/>
                <w:szCs w:val="20"/>
              </w:rPr>
              <w:t xml:space="preserve">4.2. </w:t>
            </w:r>
            <w:r w:rsidR="00BA00D2" w:rsidRPr="000A095B">
              <w:rPr>
                <w:rFonts w:ascii="Sylfaen" w:hAnsi="Sylfaen"/>
                <w:b/>
                <w:bCs/>
                <w:sz w:val="20"/>
                <w:szCs w:val="20"/>
              </w:rPr>
              <w:t xml:space="preserve">Revisions to </w:t>
            </w:r>
            <w:r w:rsidR="00894B4D" w:rsidRPr="000A095B">
              <w:rPr>
                <w:rFonts w:ascii="Sylfaen" w:hAnsi="Sylfaen"/>
                <w:b/>
                <w:bCs/>
                <w:sz w:val="20"/>
                <w:szCs w:val="20"/>
              </w:rPr>
              <w:t>the Provided Concept</w:t>
            </w:r>
            <w:r w:rsidR="00BA00D2" w:rsidRPr="000A095B">
              <w:rPr>
                <w:rFonts w:ascii="Sylfaen" w:hAnsi="Sylfaen"/>
                <w:b/>
                <w:bCs/>
                <w:sz w:val="20"/>
                <w:szCs w:val="20"/>
              </w:rPr>
              <w:t>:</w:t>
            </w:r>
          </w:p>
          <w:p w14:paraId="3ED58389" w14:textId="48F67318" w:rsidR="00BA00D2" w:rsidRPr="006F059B" w:rsidRDefault="00BA00D2" w:rsidP="00BA00D2">
            <w:pPr>
              <w:spacing w:line="288" w:lineRule="auto"/>
              <w:jc w:val="both"/>
              <w:rPr>
                <w:rFonts w:ascii="Sylfaen" w:hAnsi="Sylfaen"/>
                <w:bCs/>
              </w:rPr>
            </w:pPr>
            <w:r w:rsidRPr="006F059B">
              <w:rPr>
                <w:rFonts w:ascii="Sylfaen" w:hAnsi="Sylfaen"/>
                <w:bCs/>
              </w:rPr>
              <w:t xml:space="preserve">The </w:t>
            </w:r>
            <w:r w:rsidR="004D1DDA" w:rsidRPr="006F059B">
              <w:rPr>
                <w:rFonts w:ascii="Sylfaen" w:hAnsi="Sylfaen"/>
                <w:bCs/>
              </w:rPr>
              <w:t xml:space="preserve">Procurer </w:t>
            </w:r>
            <w:r w:rsidRPr="006F059B">
              <w:rPr>
                <w:rFonts w:ascii="Sylfaen" w:hAnsi="Sylfaen"/>
                <w:bCs/>
              </w:rPr>
              <w:t xml:space="preserve">is entitled to request adjustments to the </w:t>
            </w:r>
            <w:r w:rsidR="00894B4D">
              <w:rPr>
                <w:rFonts w:ascii="Sylfaen" w:hAnsi="Sylfaen"/>
                <w:bCs/>
              </w:rPr>
              <w:t>provided</w:t>
            </w:r>
            <w:r w:rsidR="00894B4D" w:rsidRPr="006F059B">
              <w:rPr>
                <w:rFonts w:ascii="Sylfaen" w:hAnsi="Sylfaen"/>
                <w:bCs/>
              </w:rPr>
              <w:t xml:space="preserve"> </w:t>
            </w:r>
            <w:r w:rsidRPr="006F059B">
              <w:rPr>
                <w:rFonts w:ascii="Sylfaen" w:hAnsi="Sylfaen"/>
                <w:bCs/>
              </w:rPr>
              <w:t xml:space="preserve">design concept. The </w:t>
            </w:r>
            <w:r w:rsidR="00922704" w:rsidRPr="006F059B">
              <w:rPr>
                <w:rFonts w:ascii="Sylfaen" w:hAnsi="Sylfaen"/>
                <w:bCs/>
              </w:rPr>
              <w:t xml:space="preserve">Applicant </w:t>
            </w:r>
            <w:r w:rsidRPr="006F059B">
              <w:rPr>
                <w:rFonts w:ascii="Sylfaen" w:hAnsi="Sylfaen"/>
                <w:bCs/>
              </w:rPr>
              <w:t>must accommodate these requests and make the necessary modifications to the design.</w:t>
            </w:r>
          </w:p>
          <w:p w14:paraId="2023E4E8" w14:textId="17FD6135" w:rsidR="00BA00D2" w:rsidRPr="000A095B" w:rsidRDefault="00F37CF2" w:rsidP="000A095B">
            <w:pPr>
              <w:spacing w:line="288" w:lineRule="auto"/>
              <w:ind w:left="720"/>
              <w:jc w:val="both"/>
              <w:rPr>
                <w:rFonts w:ascii="Sylfaen" w:hAnsi="Sylfaen"/>
                <w:bCs/>
                <w:sz w:val="20"/>
                <w:szCs w:val="20"/>
              </w:rPr>
            </w:pPr>
            <w:r w:rsidRPr="000A095B">
              <w:rPr>
                <w:rFonts w:ascii="Sylfaen" w:hAnsi="Sylfaen"/>
                <w:b/>
                <w:bCs/>
                <w:sz w:val="20"/>
                <w:szCs w:val="20"/>
              </w:rPr>
              <w:t>4.3</w:t>
            </w:r>
            <w:r w:rsidR="007932F9" w:rsidRPr="000A095B">
              <w:rPr>
                <w:rFonts w:ascii="Sylfaen" w:hAnsi="Sylfaen"/>
                <w:b/>
                <w:bCs/>
                <w:sz w:val="20"/>
                <w:szCs w:val="20"/>
              </w:rPr>
              <w:t>.</w:t>
            </w:r>
            <w:r w:rsidRPr="000A095B">
              <w:rPr>
                <w:rFonts w:ascii="Sylfaen" w:hAnsi="Sylfaen"/>
                <w:b/>
                <w:bCs/>
                <w:sz w:val="20"/>
                <w:szCs w:val="20"/>
              </w:rPr>
              <w:t xml:space="preserve"> </w:t>
            </w:r>
            <w:r w:rsidR="00BA00D2" w:rsidRPr="000A095B">
              <w:rPr>
                <w:rFonts w:ascii="Sylfaen" w:hAnsi="Sylfaen"/>
                <w:b/>
                <w:bCs/>
                <w:sz w:val="20"/>
                <w:szCs w:val="20"/>
              </w:rPr>
              <w:t>Compliance with Brand Identity:</w:t>
            </w:r>
          </w:p>
          <w:p w14:paraId="5EADCDAD" w14:textId="7299D943" w:rsidR="00BA00D2" w:rsidRDefault="00BA00D2" w:rsidP="00BA00D2">
            <w:pPr>
              <w:spacing w:line="288" w:lineRule="auto"/>
              <w:jc w:val="both"/>
              <w:rPr>
                <w:rFonts w:ascii="Sylfaen" w:hAnsi="Sylfaen"/>
                <w:bCs/>
              </w:rPr>
            </w:pPr>
            <w:r w:rsidRPr="006F059B">
              <w:rPr>
                <w:rFonts w:ascii="Sylfaen" w:hAnsi="Sylfaen"/>
                <w:bCs/>
              </w:rPr>
              <w:t xml:space="preserve">If the design concept provided by the </w:t>
            </w:r>
            <w:r w:rsidR="00922704" w:rsidRPr="006F059B">
              <w:rPr>
                <w:rFonts w:ascii="Sylfaen" w:hAnsi="Sylfaen"/>
                <w:bCs/>
              </w:rPr>
              <w:t xml:space="preserve">Applicant </w:t>
            </w:r>
            <w:r w:rsidR="00881AE7">
              <w:rPr>
                <w:rFonts w:ascii="Sylfaen" w:hAnsi="Sylfaen"/>
                <w:bCs/>
              </w:rPr>
              <w:t>is</w:t>
            </w:r>
            <w:r w:rsidRPr="006F059B">
              <w:rPr>
                <w:rFonts w:ascii="Sylfaen" w:hAnsi="Sylfaen"/>
                <w:bCs/>
              </w:rPr>
              <w:t xml:space="preserve"> deemed to significantly deviate from the </w:t>
            </w:r>
            <w:r w:rsidR="004D1DDA" w:rsidRPr="006F059B">
              <w:rPr>
                <w:rFonts w:ascii="Sylfaen" w:hAnsi="Sylfaen"/>
                <w:bCs/>
              </w:rPr>
              <w:t xml:space="preserve">Procurer’s </w:t>
            </w:r>
            <w:r w:rsidRPr="006F059B">
              <w:rPr>
                <w:rFonts w:ascii="Sylfaen" w:hAnsi="Sylfaen"/>
                <w:bCs/>
              </w:rPr>
              <w:t xml:space="preserve">brand identity or the requirements outlined during stakeholder interviews or other inquiries made by </w:t>
            </w:r>
            <w:r w:rsidRPr="006F059B">
              <w:rPr>
                <w:rFonts w:ascii="Sylfaen" w:hAnsi="Sylfaen"/>
                <w:bCs/>
              </w:rPr>
              <w:lastRenderedPageBreak/>
              <w:t xml:space="preserve">the </w:t>
            </w:r>
            <w:r w:rsidR="00922704" w:rsidRPr="006F059B">
              <w:rPr>
                <w:rFonts w:ascii="Sylfaen" w:hAnsi="Sylfaen"/>
                <w:bCs/>
              </w:rPr>
              <w:t>Applicant</w:t>
            </w:r>
            <w:r w:rsidRPr="006F059B">
              <w:rPr>
                <w:rFonts w:ascii="Sylfaen" w:hAnsi="Sylfaen"/>
                <w:bCs/>
              </w:rPr>
              <w:t xml:space="preserve">, the </w:t>
            </w:r>
            <w:r w:rsidR="00922704" w:rsidRPr="006F059B">
              <w:rPr>
                <w:rFonts w:ascii="Sylfaen" w:hAnsi="Sylfaen"/>
                <w:bCs/>
              </w:rPr>
              <w:t xml:space="preserve">Applicant </w:t>
            </w:r>
            <w:r w:rsidRPr="006F059B">
              <w:rPr>
                <w:rFonts w:ascii="Sylfaen" w:hAnsi="Sylfaen"/>
                <w:bCs/>
              </w:rPr>
              <w:t xml:space="preserve">is obligated to submit an additional design concept that aligns with the </w:t>
            </w:r>
            <w:r w:rsidR="004D1DDA" w:rsidRPr="006F059B">
              <w:rPr>
                <w:rFonts w:ascii="Sylfaen" w:hAnsi="Sylfaen"/>
                <w:bCs/>
              </w:rPr>
              <w:t xml:space="preserve">Procurer’s </w:t>
            </w:r>
            <w:r w:rsidRPr="006F059B">
              <w:rPr>
                <w:rFonts w:ascii="Sylfaen" w:hAnsi="Sylfaen"/>
                <w:bCs/>
              </w:rPr>
              <w:t>stated brand identity and project requirements</w:t>
            </w:r>
            <w:r w:rsidR="007932F9">
              <w:rPr>
                <w:rFonts w:ascii="Sylfaen" w:hAnsi="Sylfaen"/>
                <w:bCs/>
              </w:rPr>
              <w:t>.</w:t>
            </w:r>
          </w:p>
          <w:p w14:paraId="3E5EEC6B" w14:textId="15B4D437" w:rsidR="00F37CF2" w:rsidRDefault="00F37CF2" w:rsidP="000A095B">
            <w:pPr>
              <w:pStyle w:val="ListParagraph"/>
              <w:numPr>
                <w:ilvl w:val="0"/>
                <w:numId w:val="20"/>
              </w:numPr>
              <w:tabs>
                <w:tab w:val="left" w:pos="3046"/>
              </w:tabs>
              <w:rPr>
                <w:rFonts w:ascii="Sylfaen" w:hAnsi="Sylfaen"/>
                <w:b/>
              </w:rPr>
            </w:pPr>
            <w:r>
              <w:rPr>
                <w:rFonts w:ascii="Sylfaen" w:hAnsi="Sylfaen"/>
                <w:b/>
              </w:rPr>
              <w:t>Dispute resolution</w:t>
            </w:r>
          </w:p>
          <w:p w14:paraId="5AA08FF3" w14:textId="77777777" w:rsidR="00F37CF2" w:rsidRDefault="00F37CF2" w:rsidP="00F37CF2">
            <w:pPr>
              <w:tabs>
                <w:tab w:val="left" w:pos="3046"/>
              </w:tabs>
              <w:jc w:val="both"/>
              <w:rPr>
                <w:rFonts w:ascii="Sylfaen" w:hAnsi="Sylfaen"/>
                <w:bCs/>
              </w:rPr>
            </w:pPr>
            <w:r w:rsidRPr="00167878">
              <w:rPr>
                <w:rFonts w:ascii="Sylfaen" w:hAnsi="Sylfaen"/>
                <w:bCs/>
              </w:rPr>
              <w:t xml:space="preserve">Any Dispute, controversy or claim arising out of or in </w:t>
            </w:r>
            <w:r>
              <w:rPr>
                <w:rFonts w:ascii="Sylfaen" w:hAnsi="Sylfaen"/>
                <w:bCs/>
              </w:rPr>
              <w:t>connection with the Contract, or the breach, termination or invalidity therefor, shall be finally settled by arbitration in accordance with the Arbitration Rules of the Arbitration Institute of the Stockholm Chamber of Commerce.</w:t>
            </w:r>
          </w:p>
          <w:p w14:paraId="5CBF3744" w14:textId="77777777" w:rsidR="00F37CF2" w:rsidRDefault="00F37CF2" w:rsidP="00F37CF2">
            <w:pPr>
              <w:tabs>
                <w:tab w:val="left" w:pos="3046"/>
              </w:tabs>
              <w:rPr>
                <w:rFonts w:ascii="Sylfaen" w:hAnsi="Sylfaen"/>
                <w:bCs/>
              </w:rPr>
            </w:pPr>
            <w:r>
              <w:rPr>
                <w:rFonts w:ascii="Sylfaen" w:hAnsi="Sylfaen"/>
                <w:bCs/>
              </w:rPr>
              <w:t>The language of the arbitration shall be English.</w:t>
            </w:r>
          </w:p>
          <w:p w14:paraId="2EB80B50" w14:textId="77777777" w:rsidR="00F37CF2" w:rsidRPr="00271B16" w:rsidRDefault="00F37CF2" w:rsidP="00F37CF2">
            <w:pPr>
              <w:tabs>
                <w:tab w:val="left" w:pos="3046"/>
              </w:tabs>
              <w:rPr>
                <w:rFonts w:ascii="Sylfaen" w:hAnsi="Sylfaen"/>
                <w:b/>
              </w:rPr>
            </w:pPr>
            <w:r w:rsidRPr="00271B16">
              <w:rPr>
                <w:rFonts w:ascii="Sylfaen" w:hAnsi="Sylfaen"/>
                <w:b/>
              </w:rPr>
              <w:t xml:space="preserve">The </w:t>
            </w:r>
            <w:r>
              <w:rPr>
                <w:rFonts w:ascii="Sylfaen" w:hAnsi="Sylfaen"/>
                <w:b/>
              </w:rPr>
              <w:t xml:space="preserve">Contract </w:t>
            </w:r>
            <w:r w:rsidRPr="00271B16">
              <w:rPr>
                <w:rFonts w:ascii="Sylfaen" w:hAnsi="Sylfaen"/>
                <w:b/>
              </w:rPr>
              <w:t xml:space="preserve">shall be governed by the substantive law of Georgia. </w:t>
            </w:r>
          </w:p>
          <w:p w14:paraId="191BB87B" w14:textId="36E3ACB1" w:rsidR="00F37CF2" w:rsidRPr="006F059B" w:rsidRDefault="00F37CF2" w:rsidP="00BA00D2">
            <w:pPr>
              <w:spacing w:line="288" w:lineRule="auto"/>
              <w:jc w:val="both"/>
              <w:rPr>
                <w:rFonts w:ascii="Sylfaen" w:hAnsi="Sylfaen"/>
                <w:bCs/>
              </w:rPr>
            </w:pPr>
          </w:p>
        </w:tc>
      </w:tr>
      <w:tr w:rsidR="00936E26" w:rsidRPr="006F059B" w14:paraId="658F060C" w14:textId="77777777" w:rsidTr="00F55BDD">
        <w:trPr>
          <w:trHeight w:val="737"/>
        </w:trPr>
        <w:tc>
          <w:tcPr>
            <w:tcW w:w="720" w:type="dxa"/>
            <w:vAlign w:val="center"/>
          </w:tcPr>
          <w:p w14:paraId="584BFF1D" w14:textId="1B3FDC3F" w:rsidR="00936E26" w:rsidRPr="006F059B" w:rsidRDefault="00E706F0" w:rsidP="00936E26">
            <w:pPr>
              <w:spacing w:line="288" w:lineRule="auto"/>
              <w:jc w:val="center"/>
              <w:rPr>
                <w:rFonts w:ascii="Sylfaen" w:hAnsi="Sylfaen"/>
              </w:rPr>
            </w:pPr>
            <w:r w:rsidRPr="006F059B">
              <w:rPr>
                <w:rFonts w:ascii="Sylfaen" w:hAnsi="Sylfaen"/>
              </w:rPr>
              <w:lastRenderedPageBreak/>
              <w:t>1</w:t>
            </w:r>
            <w:r w:rsidR="00CE4256" w:rsidRPr="006F059B">
              <w:rPr>
                <w:rFonts w:ascii="Sylfaen" w:hAnsi="Sylfaen"/>
              </w:rPr>
              <w:t>9</w:t>
            </w:r>
            <w:r w:rsidR="00936E26" w:rsidRPr="006F059B">
              <w:rPr>
                <w:rFonts w:ascii="Sylfaen" w:hAnsi="Sylfaen"/>
              </w:rPr>
              <w:t>.</w:t>
            </w:r>
          </w:p>
        </w:tc>
        <w:tc>
          <w:tcPr>
            <w:tcW w:w="9540" w:type="dxa"/>
          </w:tcPr>
          <w:p w14:paraId="7686E987" w14:textId="77777777" w:rsidR="00936E26" w:rsidRPr="006F059B" w:rsidRDefault="00936E26" w:rsidP="00936E26">
            <w:pPr>
              <w:spacing w:line="288" w:lineRule="auto"/>
              <w:jc w:val="both"/>
              <w:rPr>
                <w:rFonts w:ascii="Sylfaen" w:hAnsi="Sylfaen"/>
                <w:b/>
              </w:rPr>
            </w:pPr>
            <w:r w:rsidRPr="006F059B">
              <w:rPr>
                <w:rFonts w:ascii="Sylfaen" w:hAnsi="Sylfaen"/>
                <w:b/>
              </w:rPr>
              <w:t>Other information/requirements:</w:t>
            </w:r>
          </w:p>
          <w:p w14:paraId="1C8D2354" w14:textId="77777777" w:rsidR="00881AE7" w:rsidRDefault="00881AE7" w:rsidP="00881AE7">
            <w:pPr>
              <w:spacing w:line="288" w:lineRule="auto"/>
              <w:jc w:val="both"/>
              <w:rPr>
                <w:rFonts w:ascii="Sylfaen" w:hAnsi="Sylfaen"/>
              </w:rPr>
            </w:pPr>
            <w:r>
              <w:rPr>
                <w:rFonts w:ascii="Sylfaen" w:hAnsi="Sylfaen"/>
              </w:rPr>
              <w:t>Tender winner is requested to furnish a performance guarantee in favor of Bank in the amount of 10% of the total Contract price.</w:t>
            </w:r>
          </w:p>
          <w:p w14:paraId="6D91178B" w14:textId="77777777" w:rsidR="00881AE7" w:rsidRPr="00D15E3C" w:rsidRDefault="00881AE7" w:rsidP="00881AE7">
            <w:pPr>
              <w:spacing w:line="288" w:lineRule="auto"/>
              <w:rPr>
                <w:rFonts w:ascii="Sylfaen" w:hAnsi="Sylfaen"/>
              </w:rPr>
            </w:pPr>
            <w:r w:rsidRPr="00D15E3C">
              <w:rPr>
                <w:rFonts w:ascii="Sylfaen" w:hAnsi="Sylfaen"/>
              </w:rPr>
              <w:t>Bank Guarantee should be valid until the complete fulfillment of all obligations.</w:t>
            </w:r>
          </w:p>
          <w:p w14:paraId="72411B04" w14:textId="77777777" w:rsidR="00881AE7" w:rsidRPr="00D15E3C" w:rsidRDefault="00881AE7" w:rsidP="00881AE7">
            <w:pPr>
              <w:spacing w:line="288" w:lineRule="auto"/>
              <w:rPr>
                <w:rFonts w:ascii="Sylfaen" w:hAnsi="Sylfaen"/>
              </w:rPr>
            </w:pPr>
            <w:r w:rsidRPr="00D15E3C">
              <w:rPr>
                <w:rFonts w:ascii="Sylfaen" w:hAnsi="Sylfaen"/>
              </w:rPr>
              <w:t>The type and form of a Bank Guarantee and issuer Bank should be agreed upon and confirmed by the Procurer in advance.</w:t>
            </w:r>
          </w:p>
          <w:p w14:paraId="30B9DE39" w14:textId="3B136140" w:rsidR="00936E26" w:rsidRPr="006F059B" w:rsidRDefault="00936E26" w:rsidP="00936E26">
            <w:pPr>
              <w:spacing w:line="288" w:lineRule="auto"/>
              <w:jc w:val="both"/>
              <w:rPr>
                <w:rFonts w:ascii="Sylfaen" w:hAnsi="Sylfaen"/>
                <w:b/>
                <w:lang w:val="ka-GE"/>
              </w:rPr>
            </w:pPr>
          </w:p>
        </w:tc>
      </w:tr>
      <w:tr w:rsidR="00936E26" w:rsidRPr="006F059B" w14:paraId="0DB7042C" w14:textId="77777777" w:rsidTr="00F55BDD">
        <w:trPr>
          <w:trHeight w:val="737"/>
        </w:trPr>
        <w:tc>
          <w:tcPr>
            <w:tcW w:w="720" w:type="dxa"/>
            <w:vAlign w:val="center"/>
          </w:tcPr>
          <w:p w14:paraId="3AE7F64B" w14:textId="77777777" w:rsidR="00936E26" w:rsidRPr="006F059B" w:rsidRDefault="00936E26" w:rsidP="00936E26">
            <w:pPr>
              <w:spacing w:line="288" w:lineRule="auto"/>
              <w:jc w:val="center"/>
              <w:rPr>
                <w:rFonts w:ascii="Sylfaen" w:hAnsi="Sylfaen"/>
              </w:rPr>
            </w:pPr>
          </w:p>
        </w:tc>
        <w:tc>
          <w:tcPr>
            <w:tcW w:w="9540" w:type="dxa"/>
          </w:tcPr>
          <w:p w14:paraId="6FE05F5A" w14:textId="191AFCBE" w:rsidR="00936E26" w:rsidRPr="006F059B" w:rsidRDefault="00936E26" w:rsidP="00936E26">
            <w:pPr>
              <w:spacing w:line="288" w:lineRule="auto"/>
              <w:jc w:val="both"/>
              <w:rPr>
                <w:rFonts w:ascii="Sylfaen" w:hAnsi="Sylfaen"/>
                <w:b/>
                <w:bCs/>
              </w:rPr>
            </w:pPr>
            <w:r w:rsidRPr="006F059B">
              <w:rPr>
                <w:rFonts w:ascii="Sylfaen" w:hAnsi="Sylfaen"/>
                <w:b/>
                <w:bCs/>
              </w:rPr>
              <w:t>The specified conditions are not exhaustive. Given the specific nature of this procurement, the Bank reserves the right to adjust or add conditions to the agreement as necessary.</w:t>
            </w:r>
          </w:p>
        </w:tc>
      </w:tr>
    </w:tbl>
    <w:p w14:paraId="4127C4DB" w14:textId="77777777" w:rsidR="00E3244A" w:rsidRPr="006F059B" w:rsidRDefault="00E3244A" w:rsidP="00E3244A">
      <w:pPr>
        <w:tabs>
          <w:tab w:val="left" w:pos="516"/>
          <w:tab w:val="left" w:pos="1682"/>
        </w:tabs>
        <w:rPr>
          <w:rFonts w:ascii="Sylfaen" w:hAnsi="Sylfaen"/>
        </w:rPr>
      </w:pPr>
    </w:p>
    <w:p w14:paraId="4467A928" w14:textId="48F413C9" w:rsidR="007836A1" w:rsidRPr="006F059B" w:rsidRDefault="00B95E61" w:rsidP="004065CA">
      <w:pPr>
        <w:tabs>
          <w:tab w:val="left" w:pos="516"/>
          <w:tab w:val="left" w:pos="1682"/>
        </w:tabs>
        <w:rPr>
          <w:rFonts w:ascii="Sylfaen" w:hAnsi="Sylfaen"/>
          <w:b/>
        </w:rPr>
      </w:pPr>
      <w:r w:rsidRPr="006F059B">
        <w:rPr>
          <w:rFonts w:ascii="Sylfaen" w:hAnsi="Sylfaen"/>
        </w:rPr>
        <w:t xml:space="preserve">                                                                                                                           </w:t>
      </w:r>
      <w:r w:rsidR="007836A1" w:rsidRPr="006F059B">
        <w:rPr>
          <w:rFonts w:ascii="Sylfaen" w:hAnsi="Sylfaen"/>
          <w:b/>
        </w:rPr>
        <w:t xml:space="preserve">                                        </w:t>
      </w:r>
    </w:p>
    <w:p w14:paraId="7E28C117" w14:textId="00ACB93C" w:rsidR="00C0239F" w:rsidRPr="006F059B" w:rsidRDefault="00C0239F" w:rsidP="00247BFE">
      <w:pPr>
        <w:spacing w:line="288" w:lineRule="atLeast"/>
        <w:jc w:val="right"/>
        <w:rPr>
          <w:rFonts w:ascii="Sylfaen" w:hAnsi="Sylfaen"/>
          <w:b/>
        </w:rPr>
      </w:pPr>
      <w:r w:rsidRPr="006F059B">
        <w:rPr>
          <w:rFonts w:ascii="Sylfaen" w:hAnsi="Sylfaen"/>
          <w:b/>
        </w:rPr>
        <w:t>Annex #</w:t>
      </w:r>
      <w:r w:rsidR="00F4505D" w:rsidRPr="006F059B">
        <w:rPr>
          <w:rFonts w:ascii="Sylfaen" w:hAnsi="Sylfaen"/>
          <w:b/>
        </w:rPr>
        <w:t>2</w:t>
      </w:r>
      <w:r w:rsidR="007836A1" w:rsidRPr="006F059B">
        <w:rPr>
          <w:rFonts w:ascii="Sylfaen" w:hAnsi="Sylfaen"/>
          <w:b/>
        </w:rPr>
        <w:t xml:space="preserve">                                        </w:t>
      </w:r>
    </w:p>
    <w:p w14:paraId="57D12FCF" w14:textId="75C393C3" w:rsidR="007836A1" w:rsidRPr="006F059B" w:rsidRDefault="007836A1" w:rsidP="00247BFE">
      <w:pPr>
        <w:spacing w:line="288" w:lineRule="atLeast"/>
        <w:jc w:val="right"/>
        <w:rPr>
          <w:rFonts w:ascii="Sylfaen" w:hAnsi="Sylfaen"/>
          <w:b/>
          <w:lang w:val="ka-GE"/>
        </w:rPr>
      </w:pPr>
      <w:r w:rsidRPr="006F059B">
        <w:rPr>
          <w:rFonts w:ascii="Sylfaen" w:hAnsi="Sylfaen"/>
          <w:b/>
        </w:rPr>
        <w:t xml:space="preserve">  To </w:t>
      </w:r>
      <w:r w:rsidR="00247BFE" w:rsidRPr="006F059B">
        <w:rPr>
          <w:rFonts w:ascii="Sylfaen" w:hAnsi="Sylfaen"/>
          <w:b/>
        </w:rPr>
        <w:t>Cartu Bank</w:t>
      </w:r>
      <w:r w:rsidRPr="006F059B">
        <w:rPr>
          <w:rFonts w:ascii="Sylfaen" w:hAnsi="Sylfaen"/>
          <w:b/>
        </w:rPr>
        <w:t xml:space="preserve"> JSC </w:t>
      </w:r>
    </w:p>
    <w:p w14:paraId="0F23EE98" w14:textId="555416EC" w:rsidR="007836A1" w:rsidRPr="006F059B" w:rsidRDefault="007836A1" w:rsidP="00247BFE">
      <w:pPr>
        <w:tabs>
          <w:tab w:val="left" w:pos="3046"/>
        </w:tabs>
        <w:spacing w:after="0"/>
        <w:jc w:val="right"/>
        <w:rPr>
          <w:rFonts w:ascii="Sylfaen" w:hAnsi="Sylfaen"/>
          <w:u w:val="single"/>
        </w:rPr>
      </w:pPr>
      <w:r w:rsidRPr="006F059B">
        <w:rPr>
          <w:rFonts w:ascii="Sylfaen" w:hAnsi="Sylfaen"/>
        </w:rPr>
        <w:tab/>
      </w:r>
      <w:r w:rsidRPr="006F059B">
        <w:rPr>
          <w:rFonts w:ascii="Sylfaen" w:hAnsi="Sylfaen"/>
        </w:rPr>
        <w:tab/>
      </w:r>
      <w:r w:rsidR="00247BFE" w:rsidRPr="006F059B">
        <w:rPr>
          <w:rFonts w:ascii="Sylfaen" w:hAnsi="Sylfaen"/>
        </w:rPr>
        <w:t>------------------------------------</w:t>
      </w:r>
    </w:p>
    <w:p w14:paraId="70850140" w14:textId="77777777" w:rsidR="007836A1" w:rsidRPr="006F059B" w:rsidRDefault="007836A1" w:rsidP="00247BFE">
      <w:pPr>
        <w:tabs>
          <w:tab w:val="left" w:pos="3046"/>
        </w:tabs>
        <w:spacing w:after="0"/>
        <w:jc w:val="right"/>
        <w:rPr>
          <w:rFonts w:ascii="Sylfaen" w:hAnsi="Sylfaen"/>
        </w:rPr>
      </w:pPr>
      <w:r w:rsidRPr="006F059B">
        <w:rPr>
          <w:rFonts w:ascii="Sylfaen" w:hAnsi="Sylfaen"/>
        </w:rPr>
        <w:tab/>
      </w:r>
      <w:r w:rsidRPr="006F059B">
        <w:rPr>
          <w:rFonts w:ascii="Sylfaen" w:hAnsi="Sylfaen"/>
        </w:rPr>
        <w:tab/>
        <w:t>(Applicant</w:t>
      </w:r>
      <w:r w:rsidR="00B53792" w:rsidRPr="006F059B">
        <w:rPr>
          <w:rFonts w:ascii="Sylfaen" w:hAnsi="Sylfaen"/>
        </w:rPr>
        <w:t xml:space="preserve"> name</w:t>
      </w:r>
      <w:r w:rsidRPr="006F059B">
        <w:rPr>
          <w:rFonts w:ascii="Sylfaen" w:hAnsi="Sylfaen"/>
        </w:rPr>
        <w:t>)</w:t>
      </w:r>
    </w:p>
    <w:p w14:paraId="398DF1C1" w14:textId="77777777" w:rsidR="007836A1" w:rsidRPr="006F059B" w:rsidRDefault="007836A1" w:rsidP="00247BFE">
      <w:pPr>
        <w:tabs>
          <w:tab w:val="left" w:pos="3046"/>
        </w:tabs>
        <w:spacing w:after="0"/>
        <w:jc w:val="right"/>
        <w:rPr>
          <w:rFonts w:ascii="Sylfaen" w:hAnsi="Sylfaen"/>
        </w:rPr>
      </w:pPr>
    </w:p>
    <w:p w14:paraId="15805C8C" w14:textId="626B7A5D" w:rsidR="007836A1" w:rsidRPr="006F059B" w:rsidRDefault="00C43E1F" w:rsidP="00247BFE">
      <w:pPr>
        <w:tabs>
          <w:tab w:val="left" w:pos="3046"/>
        </w:tabs>
        <w:spacing w:after="0"/>
        <w:jc w:val="right"/>
        <w:rPr>
          <w:rFonts w:ascii="Sylfaen" w:hAnsi="Sylfaen"/>
          <w:u w:val="single"/>
        </w:rPr>
      </w:pPr>
      <w:r w:rsidRPr="006F059B">
        <w:rPr>
          <w:rFonts w:ascii="Sylfaen" w:hAnsi="Sylfaen"/>
        </w:rPr>
        <w:tab/>
      </w:r>
      <w:r w:rsidR="00DB7879" w:rsidRPr="006F059B">
        <w:rPr>
          <w:rFonts w:ascii="Sylfaen" w:hAnsi="Sylfaen"/>
        </w:rPr>
        <w:t>----------------------------------------</w:t>
      </w:r>
      <w:r w:rsidR="00247BFE" w:rsidRPr="006F059B">
        <w:rPr>
          <w:rFonts w:ascii="Sylfaen" w:hAnsi="Sylfaen"/>
        </w:rPr>
        <w:t>----</w:t>
      </w:r>
      <w:r w:rsidRPr="006F059B">
        <w:rPr>
          <w:rFonts w:ascii="Sylfaen" w:hAnsi="Sylfaen"/>
          <w:u w:val="single"/>
        </w:rPr>
        <w:t xml:space="preserve"> </w:t>
      </w:r>
    </w:p>
    <w:p w14:paraId="786B1BC1" w14:textId="77777777" w:rsidR="007836A1" w:rsidRPr="006F059B" w:rsidRDefault="007836A1" w:rsidP="00247BFE">
      <w:pPr>
        <w:tabs>
          <w:tab w:val="left" w:pos="3046"/>
        </w:tabs>
        <w:spacing w:after="0"/>
        <w:jc w:val="right"/>
        <w:rPr>
          <w:rFonts w:ascii="Sylfaen" w:hAnsi="Sylfaen"/>
        </w:rPr>
      </w:pPr>
      <w:r w:rsidRPr="006F059B">
        <w:rPr>
          <w:rFonts w:ascii="Sylfaen" w:hAnsi="Sylfaen"/>
        </w:rPr>
        <w:tab/>
      </w:r>
      <w:r w:rsidRPr="006F059B">
        <w:rPr>
          <w:rFonts w:ascii="Sylfaen" w:hAnsi="Sylfaen"/>
        </w:rPr>
        <w:tab/>
        <w:t>(</w:t>
      </w:r>
      <w:r w:rsidR="0060531D" w:rsidRPr="006F059B">
        <w:rPr>
          <w:rFonts w:ascii="Sylfaen" w:hAnsi="Sylfaen"/>
        </w:rPr>
        <w:t>registration/personal ID</w:t>
      </w:r>
      <w:r w:rsidRPr="006F059B">
        <w:rPr>
          <w:rFonts w:ascii="Sylfaen" w:hAnsi="Sylfaen"/>
        </w:rPr>
        <w:t xml:space="preserve"> number)</w:t>
      </w:r>
    </w:p>
    <w:p w14:paraId="77C19464" w14:textId="77777777" w:rsidR="007836A1" w:rsidRPr="006F059B" w:rsidRDefault="007836A1" w:rsidP="007836A1">
      <w:pPr>
        <w:tabs>
          <w:tab w:val="left" w:pos="3046"/>
        </w:tabs>
        <w:spacing w:after="0"/>
        <w:jc w:val="center"/>
        <w:rPr>
          <w:rFonts w:ascii="Sylfaen" w:hAnsi="Sylfaen"/>
        </w:rPr>
      </w:pPr>
    </w:p>
    <w:p w14:paraId="5866C300" w14:textId="77777777" w:rsidR="007836A1" w:rsidRPr="006F059B" w:rsidRDefault="007836A1" w:rsidP="007836A1">
      <w:pPr>
        <w:spacing w:line="288" w:lineRule="atLeast"/>
        <w:jc w:val="both"/>
        <w:rPr>
          <w:rFonts w:ascii="Sylfaen" w:hAnsi="Sylfaen"/>
          <w:b/>
        </w:rPr>
      </w:pPr>
      <w:r w:rsidRPr="006F059B">
        <w:rPr>
          <w:rFonts w:ascii="Sylfaen" w:hAnsi="Sylfaen"/>
        </w:rPr>
        <w:tab/>
      </w:r>
      <w:r w:rsidRPr="006F059B">
        <w:rPr>
          <w:rFonts w:ascii="Sylfaen" w:hAnsi="Sylfaen"/>
          <w:b/>
        </w:rPr>
        <w:t xml:space="preserve">  </w:t>
      </w:r>
      <w:r w:rsidRPr="006F059B">
        <w:rPr>
          <w:rFonts w:ascii="Sylfaen" w:hAnsi="Sylfaen"/>
          <w:b/>
        </w:rPr>
        <w:tab/>
      </w:r>
      <w:r w:rsidRPr="006F059B">
        <w:rPr>
          <w:rFonts w:ascii="Sylfaen" w:hAnsi="Sylfaen"/>
          <w:b/>
        </w:rPr>
        <w:tab/>
      </w:r>
      <w:r w:rsidRPr="006F059B">
        <w:rPr>
          <w:rFonts w:ascii="Sylfaen" w:hAnsi="Sylfaen"/>
          <w:b/>
        </w:rPr>
        <w:tab/>
      </w:r>
      <w:r w:rsidRPr="006F059B">
        <w:rPr>
          <w:rFonts w:ascii="Sylfaen" w:hAnsi="Sylfaen"/>
          <w:b/>
        </w:rPr>
        <w:tab/>
        <w:t xml:space="preserve">Tender proposal </w:t>
      </w:r>
    </w:p>
    <w:p w14:paraId="53879519" w14:textId="5AE00E4D" w:rsidR="008C575D" w:rsidRPr="006F059B" w:rsidRDefault="007836A1" w:rsidP="00DB7879">
      <w:pPr>
        <w:tabs>
          <w:tab w:val="left" w:pos="720"/>
          <w:tab w:val="left" w:pos="1440"/>
          <w:tab w:val="left" w:pos="2160"/>
          <w:tab w:val="left" w:pos="2880"/>
          <w:tab w:val="left" w:pos="3600"/>
          <w:tab w:val="left" w:pos="4320"/>
          <w:tab w:val="left" w:pos="5040"/>
          <w:tab w:val="left" w:pos="5760"/>
          <w:tab w:val="left" w:pos="6480"/>
        </w:tabs>
        <w:spacing w:after="0" w:line="288" w:lineRule="atLeast"/>
        <w:rPr>
          <w:rFonts w:ascii="Sylfaen" w:hAnsi="Sylfaen"/>
        </w:rPr>
      </w:pPr>
      <w:r w:rsidRPr="006F059B">
        <w:rPr>
          <w:rFonts w:ascii="Sylfaen" w:hAnsi="Sylfaen"/>
        </w:rPr>
        <w:t xml:space="preserve"> </w:t>
      </w:r>
      <w:r w:rsidR="00247BFE" w:rsidRPr="006F059B">
        <w:rPr>
          <w:rFonts w:ascii="Sylfaen" w:hAnsi="Sylfaen"/>
        </w:rPr>
        <w:t xml:space="preserve">After examining the tender documentation, I agree to provide the service in accordance with the tender documentation, specifically to deliver the Internet and Mobile Banking </w:t>
      </w:r>
      <w:r w:rsidR="008818F5" w:rsidRPr="006F059B">
        <w:rPr>
          <w:rFonts w:ascii="Sylfaen" w:hAnsi="Sylfaen"/>
        </w:rPr>
        <w:t>S</w:t>
      </w:r>
      <w:r w:rsidR="00247BFE" w:rsidRPr="006F059B">
        <w:rPr>
          <w:rFonts w:ascii="Sylfaen" w:hAnsi="Sylfaen"/>
        </w:rPr>
        <w:t>olution</w:t>
      </w:r>
      <w:r w:rsidR="008818F5" w:rsidRPr="006F059B">
        <w:rPr>
          <w:rFonts w:ascii="Sylfaen" w:hAnsi="Sylfaen"/>
        </w:rPr>
        <w:t xml:space="preserve"> for Retail and Corporate users</w:t>
      </w:r>
      <w:r w:rsidR="00247BFE" w:rsidRPr="006F059B">
        <w:rPr>
          <w:rFonts w:ascii="Sylfaen" w:hAnsi="Sylfaen"/>
        </w:rPr>
        <w:t xml:space="preserve"> at the price of: </w:t>
      </w:r>
      <w:r w:rsidR="00247BFE" w:rsidRPr="006F059B">
        <w:rPr>
          <w:rFonts w:ascii="Sylfaen" w:hAnsi="Sylfaen"/>
        </w:rPr>
        <w:br/>
      </w:r>
    </w:p>
    <w:p w14:paraId="5CAB1962" w14:textId="4AFFFD85" w:rsidR="00247BFE" w:rsidRPr="006F059B" w:rsidRDefault="00F4505D" w:rsidP="00247BFE">
      <w:pPr>
        <w:pStyle w:val="ListParagraph"/>
        <w:numPr>
          <w:ilvl w:val="0"/>
          <w:numId w:val="6"/>
        </w:numPr>
        <w:tabs>
          <w:tab w:val="left" w:pos="720"/>
          <w:tab w:val="left" w:pos="1440"/>
          <w:tab w:val="left" w:pos="2160"/>
          <w:tab w:val="left" w:pos="2880"/>
          <w:tab w:val="left" w:pos="3600"/>
          <w:tab w:val="left" w:pos="4320"/>
          <w:tab w:val="left" w:pos="5040"/>
          <w:tab w:val="left" w:pos="5760"/>
          <w:tab w:val="left" w:pos="6480"/>
        </w:tabs>
        <w:spacing w:after="0" w:line="288" w:lineRule="atLeast"/>
        <w:rPr>
          <w:rFonts w:ascii="Sylfaen" w:hAnsi="Sylfaen"/>
        </w:rPr>
      </w:pPr>
      <w:r w:rsidRPr="006F059B">
        <w:rPr>
          <w:rFonts w:ascii="Sylfaen" w:hAnsi="Sylfaen"/>
        </w:rPr>
        <w:t>UX</w:t>
      </w:r>
      <w:r w:rsidR="0053285E" w:rsidRPr="006F059B">
        <w:rPr>
          <w:rFonts w:ascii="Sylfaen" w:hAnsi="Sylfaen"/>
        </w:rPr>
        <w:t xml:space="preserve"> and </w:t>
      </w:r>
      <w:r w:rsidRPr="006F059B">
        <w:rPr>
          <w:rFonts w:ascii="Sylfaen" w:hAnsi="Sylfaen"/>
        </w:rPr>
        <w:t xml:space="preserve">UI design service for </w:t>
      </w:r>
      <w:r w:rsidR="00247BFE" w:rsidRPr="006F059B">
        <w:rPr>
          <w:rFonts w:ascii="Sylfaen" w:hAnsi="Sylfaen"/>
        </w:rPr>
        <w:t xml:space="preserve">Internet </w:t>
      </w:r>
      <w:r w:rsidRPr="006F059B">
        <w:rPr>
          <w:rFonts w:ascii="Sylfaen" w:hAnsi="Sylfaen"/>
        </w:rPr>
        <w:t xml:space="preserve">and Mobile </w:t>
      </w:r>
      <w:r w:rsidR="00247BFE" w:rsidRPr="006F059B">
        <w:rPr>
          <w:rFonts w:ascii="Sylfaen" w:hAnsi="Sylfaen"/>
        </w:rPr>
        <w:t>Banking</w:t>
      </w:r>
      <w:r w:rsidR="008818F5" w:rsidRPr="006F059B">
        <w:rPr>
          <w:rFonts w:ascii="Sylfaen" w:hAnsi="Sylfaen"/>
        </w:rPr>
        <w:t xml:space="preserve"> for Retail users</w:t>
      </w:r>
    </w:p>
    <w:p w14:paraId="1537BB08" w14:textId="1C3C9EF7" w:rsidR="007836A1" w:rsidRPr="006F059B" w:rsidRDefault="00247BFE" w:rsidP="008818F5">
      <w:pPr>
        <w:tabs>
          <w:tab w:val="left" w:pos="720"/>
          <w:tab w:val="left" w:pos="1440"/>
          <w:tab w:val="left" w:pos="2160"/>
          <w:tab w:val="left" w:pos="2880"/>
          <w:tab w:val="left" w:pos="3600"/>
          <w:tab w:val="left" w:pos="4320"/>
          <w:tab w:val="left" w:pos="5040"/>
          <w:tab w:val="left" w:pos="5760"/>
          <w:tab w:val="left" w:pos="6480"/>
        </w:tabs>
        <w:spacing w:after="0" w:line="288" w:lineRule="atLeast"/>
        <w:ind w:left="720"/>
        <w:rPr>
          <w:rFonts w:ascii="Sylfaen" w:hAnsi="Sylfaen"/>
        </w:rPr>
      </w:pPr>
      <w:r w:rsidRPr="006F059B">
        <w:rPr>
          <w:rFonts w:ascii="Sylfaen" w:hAnsi="Sylfaen"/>
        </w:rPr>
        <w:t>-------------------------------------</w:t>
      </w:r>
      <w:r w:rsidR="007836A1" w:rsidRPr="006F059B">
        <w:rPr>
          <w:rFonts w:ascii="Sylfaen" w:hAnsi="Sylfaen"/>
        </w:rPr>
        <w:t xml:space="preserve"> </w:t>
      </w:r>
      <w:r w:rsidRPr="006F059B">
        <w:rPr>
          <w:rFonts w:ascii="Sylfaen" w:hAnsi="Sylfaen"/>
        </w:rPr>
        <w:br/>
      </w:r>
      <w:r w:rsidR="007836A1" w:rsidRPr="006F059B">
        <w:rPr>
          <w:rFonts w:ascii="Sylfaen" w:hAnsi="Sylfaen"/>
        </w:rPr>
        <w:t>(amount in figures and in words)</w:t>
      </w:r>
    </w:p>
    <w:p w14:paraId="72B20370" w14:textId="45B63321" w:rsidR="00F4505D" w:rsidRPr="006F059B" w:rsidRDefault="00F4505D" w:rsidP="00F4505D">
      <w:pPr>
        <w:pStyle w:val="ListParagraph"/>
        <w:numPr>
          <w:ilvl w:val="0"/>
          <w:numId w:val="6"/>
        </w:numPr>
        <w:tabs>
          <w:tab w:val="left" w:pos="720"/>
          <w:tab w:val="left" w:pos="1440"/>
          <w:tab w:val="left" w:pos="2160"/>
          <w:tab w:val="left" w:pos="2880"/>
          <w:tab w:val="left" w:pos="3600"/>
          <w:tab w:val="left" w:pos="4320"/>
          <w:tab w:val="left" w:pos="5040"/>
          <w:tab w:val="left" w:pos="5760"/>
          <w:tab w:val="left" w:pos="6480"/>
        </w:tabs>
        <w:spacing w:after="0" w:line="288" w:lineRule="atLeast"/>
        <w:rPr>
          <w:rFonts w:ascii="Sylfaen" w:hAnsi="Sylfaen"/>
        </w:rPr>
      </w:pPr>
      <w:r w:rsidRPr="006F059B">
        <w:rPr>
          <w:rFonts w:ascii="Sylfaen" w:hAnsi="Sylfaen"/>
        </w:rPr>
        <w:t>UX</w:t>
      </w:r>
      <w:r w:rsidR="0053285E" w:rsidRPr="006F059B">
        <w:rPr>
          <w:rFonts w:ascii="Sylfaen" w:hAnsi="Sylfaen"/>
        </w:rPr>
        <w:t xml:space="preserve"> and </w:t>
      </w:r>
      <w:r w:rsidRPr="006F059B">
        <w:rPr>
          <w:rFonts w:ascii="Sylfaen" w:hAnsi="Sylfaen"/>
        </w:rPr>
        <w:t>UI design service for Internet and Mobile Banking for Corporate users</w:t>
      </w:r>
    </w:p>
    <w:p w14:paraId="1E3ED173" w14:textId="74EF8947" w:rsidR="008818F5" w:rsidRPr="006F059B" w:rsidRDefault="008818F5" w:rsidP="008818F5">
      <w:pPr>
        <w:tabs>
          <w:tab w:val="left" w:pos="720"/>
          <w:tab w:val="left" w:pos="1440"/>
          <w:tab w:val="left" w:pos="2160"/>
          <w:tab w:val="left" w:pos="2880"/>
          <w:tab w:val="left" w:pos="3600"/>
          <w:tab w:val="left" w:pos="4320"/>
          <w:tab w:val="left" w:pos="5040"/>
          <w:tab w:val="left" w:pos="5760"/>
          <w:tab w:val="left" w:pos="6480"/>
        </w:tabs>
        <w:spacing w:after="0" w:line="288" w:lineRule="atLeast"/>
        <w:ind w:left="720"/>
        <w:rPr>
          <w:rFonts w:ascii="Sylfaen" w:hAnsi="Sylfaen"/>
        </w:rPr>
      </w:pPr>
      <w:r w:rsidRPr="006F059B">
        <w:rPr>
          <w:rFonts w:ascii="Sylfaen" w:hAnsi="Sylfaen"/>
        </w:rPr>
        <w:t xml:space="preserve">------------------------------------- </w:t>
      </w:r>
      <w:r w:rsidRPr="006F059B">
        <w:rPr>
          <w:rFonts w:ascii="Sylfaen" w:hAnsi="Sylfaen"/>
        </w:rPr>
        <w:br/>
        <w:t>(amount in figures and in words)</w:t>
      </w:r>
      <w:r w:rsidR="0053285E" w:rsidRPr="006F059B">
        <w:rPr>
          <w:rFonts w:ascii="Sylfaen" w:hAnsi="Sylfaen"/>
        </w:rPr>
        <w:br/>
      </w:r>
    </w:p>
    <w:p w14:paraId="44F12983" w14:textId="1F1DA27F" w:rsidR="0053285E" w:rsidRPr="006F059B" w:rsidRDefault="0053285E" w:rsidP="0053285E">
      <w:pPr>
        <w:pStyle w:val="ListParagraph"/>
        <w:numPr>
          <w:ilvl w:val="0"/>
          <w:numId w:val="6"/>
        </w:numPr>
        <w:tabs>
          <w:tab w:val="left" w:pos="720"/>
          <w:tab w:val="left" w:pos="1440"/>
          <w:tab w:val="left" w:pos="2160"/>
          <w:tab w:val="left" w:pos="2880"/>
          <w:tab w:val="left" w:pos="3600"/>
          <w:tab w:val="left" w:pos="4320"/>
          <w:tab w:val="left" w:pos="5040"/>
          <w:tab w:val="left" w:pos="5760"/>
          <w:tab w:val="left" w:pos="6480"/>
        </w:tabs>
        <w:spacing w:after="0" w:line="288" w:lineRule="atLeast"/>
        <w:rPr>
          <w:rFonts w:ascii="Sylfaen" w:hAnsi="Sylfaen"/>
        </w:rPr>
      </w:pPr>
      <w:r w:rsidRPr="006F059B">
        <w:rPr>
          <w:rFonts w:ascii="Sylfaen" w:hAnsi="Sylfaen"/>
        </w:rPr>
        <w:t>A single price option for a unified UX and UI design that caters to both Corporate and Retail users.</w:t>
      </w:r>
      <w:r w:rsidRPr="006F059B">
        <w:rPr>
          <w:rFonts w:ascii="Sylfaen" w:hAnsi="Sylfaen"/>
        </w:rPr>
        <w:br/>
        <w:t xml:space="preserve"> ------------------------------------- </w:t>
      </w:r>
      <w:r w:rsidRPr="006F059B">
        <w:rPr>
          <w:rFonts w:ascii="Sylfaen" w:hAnsi="Sylfaen"/>
        </w:rPr>
        <w:br/>
        <w:t>(amount in figures and in words)</w:t>
      </w:r>
    </w:p>
    <w:p w14:paraId="665441A3" w14:textId="77777777" w:rsidR="008818F5" w:rsidRPr="006F059B" w:rsidRDefault="008818F5" w:rsidP="00247BFE">
      <w:pPr>
        <w:tabs>
          <w:tab w:val="left" w:pos="720"/>
          <w:tab w:val="left" w:pos="1440"/>
          <w:tab w:val="left" w:pos="2160"/>
          <w:tab w:val="left" w:pos="2880"/>
          <w:tab w:val="left" w:pos="3600"/>
          <w:tab w:val="left" w:pos="4320"/>
          <w:tab w:val="left" w:pos="5040"/>
          <w:tab w:val="left" w:pos="5760"/>
          <w:tab w:val="left" w:pos="6480"/>
        </w:tabs>
        <w:spacing w:after="0" w:line="288" w:lineRule="atLeast"/>
        <w:rPr>
          <w:rFonts w:ascii="Sylfaen" w:hAnsi="Sylfaen"/>
        </w:rPr>
      </w:pPr>
    </w:p>
    <w:p w14:paraId="08317944" w14:textId="66E9BDDD" w:rsidR="00DB7879" w:rsidRPr="006F059B" w:rsidRDefault="00AD205A" w:rsidP="004065CA">
      <w:pPr>
        <w:pStyle w:val="NormalWeb"/>
        <w:jc w:val="both"/>
        <w:rPr>
          <w:rFonts w:ascii="Sylfaen" w:hAnsi="Sylfaen"/>
          <w:sz w:val="22"/>
          <w:szCs w:val="22"/>
        </w:rPr>
      </w:pPr>
      <w:r w:rsidRPr="006F059B">
        <w:rPr>
          <w:rFonts w:ascii="Sylfaen" w:hAnsi="Sylfaen"/>
          <w:sz w:val="22"/>
          <w:szCs w:val="22"/>
        </w:rPr>
        <w:t xml:space="preserve">I confirm that I am familiar with the tender documentation </w:t>
      </w:r>
      <w:r w:rsidR="00BF4BD3" w:rsidRPr="006F059B">
        <w:rPr>
          <w:rFonts w:ascii="Sylfaen" w:hAnsi="Sylfaen"/>
          <w:sz w:val="22"/>
          <w:szCs w:val="22"/>
        </w:rPr>
        <w:t xml:space="preserve">(including its annexes) </w:t>
      </w:r>
      <w:r w:rsidRPr="006F059B">
        <w:rPr>
          <w:rFonts w:ascii="Sylfaen" w:hAnsi="Sylfaen"/>
          <w:sz w:val="22"/>
          <w:szCs w:val="22"/>
        </w:rPr>
        <w:t>of Cartu Bank</w:t>
      </w:r>
      <w:r w:rsidR="00B24671" w:rsidRPr="006F059B">
        <w:rPr>
          <w:rFonts w:ascii="Sylfaen" w:hAnsi="Sylfaen"/>
          <w:sz w:val="22"/>
          <w:szCs w:val="22"/>
        </w:rPr>
        <w:t xml:space="preserve"> JSC (hereinafter “the Bank”)</w:t>
      </w:r>
      <w:r w:rsidRPr="006F059B">
        <w:rPr>
          <w:rFonts w:ascii="Sylfaen" w:hAnsi="Sylfaen"/>
          <w:sz w:val="22"/>
          <w:szCs w:val="22"/>
        </w:rPr>
        <w:t>, and the information and requirements provided therein are fully clear and acceptable to me.</w:t>
      </w:r>
    </w:p>
    <w:p w14:paraId="6EE2DD5D" w14:textId="547419F4" w:rsidR="00AD205A" w:rsidRPr="006F059B" w:rsidRDefault="00AD205A" w:rsidP="004065CA">
      <w:pPr>
        <w:pStyle w:val="NormalWeb"/>
        <w:jc w:val="both"/>
        <w:rPr>
          <w:rFonts w:ascii="Sylfaen" w:hAnsi="Sylfaen"/>
          <w:sz w:val="22"/>
          <w:szCs w:val="22"/>
        </w:rPr>
      </w:pPr>
      <w:r w:rsidRPr="006F059B">
        <w:rPr>
          <w:rFonts w:ascii="Sylfaen" w:hAnsi="Sylfaen"/>
          <w:sz w:val="22"/>
          <w:szCs w:val="22"/>
        </w:rPr>
        <w:t xml:space="preserve"> I will act within the established norms, and in the event of winning the tender, I undertake to conclude an agreement with</w:t>
      </w:r>
      <w:r w:rsidR="00B24671" w:rsidRPr="006F059B">
        <w:rPr>
          <w:rFonts w:ascii="Sylfaen" w:hAnsi="Sylfaen"/>
          <w:sz w:val="22"/>
          <w:szCs w:val="22"/>
        </w:rPr>
        <w:t xml:space="preserve"> </w:t>
      </w:r>
      <w:r w:rsidR="004E68F7" w:rsidRPr="006F059B">
        <w:rPr>
          <w:rFonts w:ascii="Sylfaen" w:hAnsi="Sylfaen"/>
          <w:sz w:val="22"/>
          <w:szCs w:val="22"/>
        </w:rPr>
        <w:t>the Bank</w:t>
      </w:r>
      <w:r w:rsidRPr="006F059B">
        <w:rPr>
          <w:rFonts w:ascii="Sylfaen" w:hAnsi="Sylfaen"/>
          <w:sz w:val="22"/>
          <w:szCs w:val="22"/>
        </w:rPr>
        <w:t xml:space="preserve"> under the conditions stipulated in the </w:t>
      </w:r>
      <w:r w:rsidR="00A8053A" w:rsidRPr="006F059B">
        <w:rPr>
          <w:rFonts w:ascii="Sylfaen" w:hAnsi="Sylfaen"/>
          <w:sz w:val="22"/>
          <w:szCs w:val="22"/>
        </w:rPr>
        <w:t xml:space="preserve">Tender </w:t>
      </w:r>
      <w:r w:rsidRPr="006F059B">
        <w:rPr>
          <w:rFonts w:ascii="Sylfaen" w:hAnsi="Sylfaen"/>
          <w:sz w:val="22"/>
          <w:szCs w:val="22"/>
        </w:rPr>
        <w:t>Data Sheet (</w:t>
      </w:r>
      <w:r w:rsidR="00A8053A" w:rsidRPr="006F059B">
        <w:rPr>
          <w:rFonts w:ascii="Sylfaen" w:hAnsi="Sylfaen"/>
          <w:sz w:val="22"/>
          <w:szCs w:val="22"/>
        </w:rPr>
        <w:t>T</w:t>
      </w:r>
      <w:r w:rsidRPr="006F059B">
        <w:rPr>
          <w:rFonts w:ascii="Sylfaen" w:hAnsi="Sylfaen"/>
          <w:sz w:val="22"/>
          <w:szCs w:val="22"/>
        </w:rPr>
        <w:t xml:space="preserve">.D.S.) and the tender proposal (including the </w:t>
      </w:r>
      <w:r w:rsidR="00AC7680" w:rsidRPr="006F059B">
        <w:rPr>
          <w:rFonts w:ascii="Sylfaen" w:hAnsi="Sylfaen"/>
          <w:sz w:val="22"/>
          <w:szCs w:val="22"/>
        </w:rPr>
        <w:t>Instruction for Tender Participants -I</w:t>
      </w:r>
      <w:r w:rsidRPr="006F059B">
        <w:rPr>
          <w:rFonts w:ascii="Sylfaen" w:hAnsi="Sylfaen"/>
          <w:sz w:val="22"/>
          <w:szCs w:val="22"/>
        </w:rPr>
        <w:t>.</w:t>
      </w:r>
      <w:r w:rsidR="00AC7680" w:rsidRPr="006F059B">
        <w:rPr>
          <w:rFonts w:ascii="Sylfaen" w:hAnsi="Sylfaen"/>
          <w:sz w:val="22"/>
          <w:szCs w:val="22"/>
        </w:rPr>
        <w:t>T</w:t>
      </w:r>
      <w:r w:rsidRPr="006F059B">
        <w:rPr>
          <w:rFonts w:ascii="Sylfaen" w:hAnsi="Sylfaen"/>
          <w:sz w:val="22"/>
          <w:szCs w:val="22"/>
        </w:rPr>
        <w:t>.P.).</w:t>
      </w:r>
    </w:p>
    <w:p w14:paraId="326FC613" w14:textId="56A7D511" w:rsidR="007836A1" w:rsidRPr="006F059B" w:rsidRDefault="007836A1" w:rsidP="004065CA">
      <w:pPr>
        <w:pStyle w:val="NormalWeb"/>
        <w:jc w:val="both"/>
        <w:rPr>
          <w:rFonts w:ascii="Sylfaen" w:hAnsi="Sylfaen"/>
          <w:sz w:val="22"/>
          <w:szCs w:val="22"/>
        </w:rPr>
      </w:pPr>
      <w:r w:rsidRPr="006F059B">
        <w:rPr>
          <w:rFonts w:ascii="Sylfaen" w:hAnsi="Sylfaen"/>
          <w:sz w:val="22"/>
          <w:szCs w:val="22"/>
        </w:rPr>
        <w:t>This tender proposal will re</w:t>
      </w:r>
      <w:r w:rsidR="008B491D" w:rsidRPr="006F059B">
        <w:rPr>
          <w:rFonts w:ascii="Sylfaen" w:hAnsi="Sylfaen"/>
          <w:sz w:val="22"/>
          <w:szCs w:val="22"/>
        </w:rPr>
        <w:t xml:space="preserve">main in force </w:t>
      </w:r>
      <w:r w:rsidR="008B491D" w:rsidRPr="004065CA">
        <w:rPr>
          <w:rFonts w:ascii="Sylfaen" w:hAnsi="Sylfaen"/>
          <w:sz w:val="22"/>
          <w:szCs w:val="22"/>
        </w:rPr>
        <w:t xml:space="preserve">for </w:t>
      </w:r>
      <w:r w:rsidR="00F37CF2" w:rsidRPr="004065CA">
        <w:rPr>
          <w:rFonts w:ascii="Sylfaen" w:hAnsi="Sylfaen"/>
          <w:sz w:val="22"/>
          <w:szCs w:val="22"/>
          <w:u w:val="single"/>
        </w:rPr>
        <w:t>150</w:t>
      </w:r>
      <w:r w:rsidR="00271394" w:rsidRPr="004065CA">
        <w:rPr>
          <w:rFonts w:ascii="Sylfaen" w:hAnsi="Sylfaen"/>
          <w:sz w:val="22"/>
          <w:szCs w:val="22"/>
          <w:u w:val="single"/>
        </w:rPr>
        <w:t xml:space="preserve"> </w:t>
      </w:r>
      <w:r w:rsidR="00247BFE" w:rsidRPr="004065CA">
        <w:rPr>
          <w:rFonts w:ascii="Sylfaen" w:hAnsi="Sylfaen"/>
          <w:sz w:val="22"/>
          <w:szCs w:val="22"/>
          <w:u w:val="single"/>
        </w:rPr>
        <w:t>calendar</w:t>
      </w:r>
      <w:r w:rsidR="00247BFE" w:rsidRPr="004065CA">
        <w:rPr>
          <w:rFonts w:ascii="Sylfaen" w:hAnsi="Sylfaen"/>
          <w:sz w:val="22"/>
          <w:szCs w:val="22"/>
        </w:rPr>
        <w:t xml:space="preserve"> days</w:t>
      </w:r>
      <w:r w:rsidR="00271394">
        <w:rPr>
          <w:rFonts w:ascii="Sylfaen" w:hAnsi="Sylfaen"/>
          <w:sz w:val="22"/>
          <w:szCs w:val="22"/>
        </w:rPr>
        <w:t xml:space="preserve"> from the</w:t>
      </w:r>
      <w:r w:rsidRPr="006F059B">
        <w:rPr>
          <w:rFonts w:ascii="Sylfaen" w:hAnsi="Sylfaen"/>
          <w:sz w:val="22"/>
          <w:szCs w:val="22"/>
        </w:rPr>
        <w:t xml:space="preserve"> </w:t>
      </w:r>
      <w:r w:rsidR="00271394" w:rsidRPr="00D15E3C">
        <w:rPr>
          <w:rFonts w:ascii="Sylfaen" w:hAnsi="Sylfaen"/>
        </w:rPr>
        <w:t>submission of tender proposals</w:t>
      </w:r>
      <w:r w:rsidR="00271394">
        <w:rPr>
          <w:rFonts w:ascii="Sylfaen" w:hAnsi="Sylfaen"/>
        </w:rPr>
        <w:t xml:space="preserve"> </w:t>
      </w:r>
    </w:p>
    <w:p w14:paraId="050E8F49" w14:textId="77777777" w:rsidR="007836A1" w:rsidRPr="006F059B" w:rsidRDefault="007836A1" w:rsidP="007836A1">
      <w:pPr>
        <w:spacing w:after="0" w:line="288" w:lineRule="atLeast"/>
        <w:ind w:firstLine="720"/>
        <w:jc w:val="both"/>
        <w:rPr>
          <w:rFonts w:ascii="Sylfaen" w:hAnsi="Sylfaen"/>
        </w:rPr>
      </w:pPr>
    </w:p>
    <w:p w14:paraId="1A9BA8D5" w14:textId="77777777" w:rsidR="007836A1" w:rsidRPr="006F059B" w:rsidRDefault="007836A1" w:rsidP="007836A1">
      <w:pPr>
        <w:spacing w:line="288" w:lineRule="atLeast"/>
        <w:jc w:val="both"/>
        <w:rPr>
          <w:rFonts w:ascii="Sylfaen" w:hAnsi="Sylfaen"/>
        </w:rPr>
      </w:pPr>
      <w:r w:rsidRPr="006F059B">
        <w:rPr>
          <w:rFonts w:ascii="Sylfaen" w:hAnsi="Sylfaen"/>
          <w:position w:val="9"/>
          <w:vertAlign w:val="superscript"/>
        </w:rPr>
        <w:t xml:space="preserve">    ----------------------------------------------------------</w:t>
      </w:r>
      <w:r w:rsidRPr="006F059B">
        <w:rPr>
          <w:rFonts w:ascii="Sylfaen" w:hAnsi="Sylfaen"/>
          <w:position w:val="9"/>
          <w:vertAlign w:val="superscript"/>
        </w:rPr>
        <w:tab/>
      </w:r>
      <w:r w:rsidRPr="006F059B">
        <w:rPr>
          <w:rFonts w:ascii="Sylfaen" w:hAnsi="Sylfaen"/>
          <w:position w:val="9"/>
          <w:vertAlign w:val="superscript"/>
        </w:rPr>
        <w:tab/>
      </w:r>
      <w:r w:rsidRPr="006F059B">
        <w:rPr>
          <w:rFonts w:ascii="Sylfaen" w:hAnsi="Sylfaen"/>
          <w:position w:val="9"/>
          <w:vertAlign w:val="superscript"/>
        </w:rPr>
        <w:tab/>
      </w:r>
      <w:r w:rsidRPr="006F059B">
        <w:rPr>
          <w:rFonts w:ascii="Sylfaen" w:hAnsi="Sylfaen"/>
          <w:position w:val="9"/>
          <w:vertAlign w:val="superscript"/>
        </w:rPr>
        <w:tab/>
      </w:r>
      <w:r w:rsidRPr="006F059B">
        <w:rPr>
          <w:rFonts w:ascii="Sylfaen" w:hAnsi="Sylfaen"/>
          <w:position w:val="9"/>
          <w:vertAlign w:val="superscript"/>
        </w:rPr>
        <w:tab/>
      </w:r>
      <w:r w:rsidRPr="006F059B">
        <w:rPr>
          <w:rFonts w:ascii="Sylfaen" w:hAnsi="Sylfaen"/>
          <w:position w:val="9"/>
          <w:vertAlign w:val="superscript"/>
        </w:rPr>
        <w:tab/>
      </w:r>
      <w:r w:rsidRPr="006F059B">
        <w:rPr>
          <w:rFonts w:ascii="Sylfaen" w:hAnsi="Sylfaen"/>
          <w:position w:val="9"/>
          <w:vertAlign w:val="superscript"/>
        </w:rPr>
        <w:tab/>
      </w:r>
      <w:r w:rsidRPr="006F059B">
        <w:rPr>
          <w:rFonts w:ascii="Sylfaen" w:hAnsi="Sylfaen"/>
          <w:position w:val="9"/>
          <w:vertAlign w:val="superscript"/>
        </w:rPr>
        <w:tab/>
      </w:r>
      <w:r w:rsidRPr="006F059B">
        <w:rPr>
          <w:rFonts w:ascii="Sylfaen" w:hAnsi="Sylfaen"/>
          <w:position w:val="9"/>
          <w:vertAlign w:val="superscript"/>
        </w:rPr>
        <w:tab/>
        <w:t xml:space="preserve">      </w:t>
      </w:r>
      <w:r w:rsidRPr="006F059B">
        <w:rPr>
          <w:rFonts w:ascii="Sylfaen" w:hAnsi="Sylfaen"/>
          <w:position w:val="9"/>
          <w:vertAlign w:val="superscript"/>
        </w:rPr>
        <w:tab/>
        <w:t>(Signature, stamp)</w:t>
      </w:r>
      <w:r w:rsidRPr="006F059B">
        <w:rPr>
          <w:rFonts w:ascii="Sylfaen" w:hAnsi="Sylfaen"/>
          <w:position w:val="9"/>
          <w:vertAlign w:val="superscript"/>
        </w:rPr>
        <w:tab/>
      </w:r>
      <w:r w:rsidRPr="006F059B">
        <w:rPr>
          <w:rFonts w:ascii="Sylfaen" w:hAnsi="Sylfaen"/>
          <w:position w:val="9"/>
          <w:vertAlign w:val="superscript"/>
        </w:rPr>
        <w:tab/>
      </w:r>
      <w:r w:rsidRPr="006F059B">
        <w:rPr>
          <w:rFonts w:ascii="Sylfaen" w:hAnsi="Sylfaen"/>
          <w:position w:val="9"/>
          <w:vertAlign w:val="superscript"/>
        </w:rPr>
        <w:tab/>
      </w:r>
    </w:p>
    <w:p w14:paraId="60A8A787" w14:textId="4667E600" w:rsidR="007836A1" w:rsidRPr="006F059B" w:rsidRDefault="001A5FEB" w:rsidP="007836A1">
      <w:pPr>
        <w:spacing w:after="0" w:line="288" w:lineRule="atLeast"/>
        <w:jc w:val="both"/>
        <w:rPr>
          <w:rFonts w:ascii="Sylfaen" w:hAnsi="Sylfaen"/>
          <w:position w:val="9"/>
          <w:u w:val="single"/>
          <w:vertAlign w:val="superscript"/>
        </w:rPr>
      </w:pPr>
      <w:r w:rsidRPr="006F059B">
        <w:rPr>
          <w:rFonts w:ascii="Sylfaen" w:hAnsi="Sylfaen"/>
          <w:position w:val="9"/>
          <w:u w:val="single"/>
          <w:vertAlign w:val="superscript"/>
        </w:rPr>
        <w:t>---</w:t>
      </w:r>
      <w:r w:rsidR="00247BFE" w:rsidRPr="006F059B">
        <w:rPr>
          <w:rFonts w:ascii="Sylfaen" w:hAnsi="Sylfaen"/>
          <w:position w:val="9"/>
          <w:u w:val="single"/>
          <w:vertAlign w:val="superscript"/>
        </w:rPr>
        <w:t>--------------</w:t>
      </w:r>
    </w:p>
    <w:p w14:paraId="412FD011" w14:textId="77777777" w:rsidR="007836A1" w:rsidRPr="006F059B" w:rsidRDefault="007836A1" w:rsidP="007836A1">
      <w:pPr>
        <w:spacing w:after="0" w:line="288" w:lineRule="atLeast"/>
        <w:jc w:val="both"/>
        <w:rPr>
          <w:rFonts w:ascii="Sylfaen" w:hAnsi="Sylfaen"/>
          <w:position w:val="9"/>
          <w:vertAlign w:val="superscript"/>
        </w:rPr>
      </w:pPr>
      <w:r w:rsidRPr="006F059B">
        <w:rPr>
          <w:rFonts w:ascii="Sylfaen" w:hAnsi="Sylfaen"/>
          <w:position w:val="9"/>
          <w:vertAlign w:val="superscript"/>
        </w:rPr>
        <w:tab/>
        <w:t xml:space="preserve"> (Date)</w:t>
      </w:r>
    </w:p>
    <w:p w14:paraId="624DF6D6" w14:textId="77777777" w:rsidR="001C2701" w:rsidRPr="006F059B" w:rsidRDefault="001C2701" w:rsidP="007836A1">
      <w:pPr>
        <w:spacing w:after="0" w:line="288" w:lineRule="atLeast"/>
        <w:jc w:val="both"/>
        <w:rPr>
          <w:rFonts w:ascii="Sylfaen" w:hAnsi="Sylfaen"/>
          <w:position w:val="9"/>
          <w:vertAlign w:val="superscript"/>
        </w:rPr>
      </w:pPr>
    </w:p>
    <w:p w14:paraId="640367B3" w14:textId="77777777" w:rsidR="001C2701" w:rsidRPr="006F059B" w:rsidRDefault="001C2701" w:rsidP="007836A1">
      <w:pPr>
        <w:spacing w:after="0" w:line="288" w:lineRule="atLeast"/>
        <w:jc w:val="both"/>
        <w:rPr>
          <w:rFonts w:ascii="Sylfaen" w:hAnsi="Sylfaen"/>
          <w:position w:val="9"/>
          <w:vertAlign w:val="superscript"/>
        </w:rPr>
      </w:pPr>
    </w:p>
    <w:p w14:paraId="51E309B2" w14:textId="77777777" w:rsidR="00247BFE" w:rsidRPr="006F059B" w:rsidRDefault="00247BFE" w:rsidP="007836A1">
      <w:pPr>
        <w:spacing w:after="0" w:line="288" w:lineRule="atLeast"/>
        <w:jc w:val="both"/>
        <w:rPr>
          <w:rFonts w:ascii="Sylfaen" w:hAnsi="Sylfaen"/>
          <w:position w:val="9"/>
          <w:vertAlign w:val="superscript"/>
        </w:rPr>
      </w:pPr>
    </w:p>
    <w:p w14:paraId="79E19C05" w14:textId="77777777" w:rsidR="00247BFE" w:rsidRPr="006F059B" w:rsidRDefault="00247BFE" w:rsidP="007836A1">
      <w:pPr>
        <w:spacing w:after="0" w:line="288" w:lineRule="atLeast"/>
        <w:jc w:val="both"/>
        <w:rPr>
          <w:rFonts w:ascii="Sylfaen" w:hAnsi="Sylfaen"/>
          <w:position w:val="9"/>
          <w:vertAlign w:val="superscript"/>
        </w:rPr>
      </w:pPr>
    </w:p>
    <w:p w14:paraId="1D048E5C" w14:textId="77777777" w:rsidR="00247BFE" w:rsidRPr="006F059B" w:rsidRDefault="00247BFE" w:rsidP="007836A1">
      <w:pPr>
        <w:spacing w:after="0" w:line="288" w:lineRule="atLeast"/>
        <w:jc w:val="both"/>
        <w:rPr>
          <w:rFonts w:ascii="Sylfaen" w:hAnsi="Sylfaen"/>
          <w:position w:val="9"/>
          <w:vertAlign w:val="superscript"/>
        </w:rPr>
      </w:pPr>
    </w:p>
    <w:p w14:paraId="5C39562A" w14:textId="3FC6C234" w:rsidR="007F540F" w:rsidRPr="006F059B" w:rsidRDefault="007F540F" w:rsidP="007F540F">
      <w:pPr>
        <w:tabs>
          <w:tab w:val="left" w:pos="516"/>
          <w:tab w:val="left" w:pos="1682"/>
        </w:tabs>
        <w:jc w:val="right"/>
        <w:rPr>
          <w:rFonts w:ascii="Sylfaen" w:hAnsi="Sylfaen"/>
          <w:b/>
          <w:i/>
          <w:u w:val="single"/>
        </w:rPr>
      </w:pPr>
      <w:r w:rsidRPr="006F059B">
        <w:rPr>
          <w:rFonts w:ascii="Sylfaen" w:hAnsi="Sylfaen"/>
          <w:b/>
          <w:i/>
          <w:u w:val="single"/>
        </w:rPr>
        <w:t>Annex #</w:t>
      </w:r>
      <w:r w:rsidR="00F4505D" w:rsidRPr="006F059B">
        <w:rPr>
          <w:rFonts w:ascii="Sylfaen" w:hAnsi="Sylfaen"/>
          <w:b/>
          <w:i/>
          <w:u w:val="single"/>
        </w:rPr>
        <w:t>3</w:t>
      </w:r>
    </w:p>
    <w:p w14:paraId="1EAB73F5" w14:textId="77777777" w:rsidR="007F540F" w:rsidRPr="006F059B" w:rsidRDefault="007F540F" w:rsidP="007F540F">
      <w:pPr>
        <w:tabs>
          <w:tab w:val="left" w:pos="516"/>
          <w:tab w:val="left" w:pos="1682"/>
        </w:tabs>
        <w:jc w:val="both"/>
        <w:rPr>
          <w:rFonts w:ascii="Sylfaen" w:hAnsi="Sylfaen"/>
        </w:rPr>
      </w:pPr>
    </w:p>
    <w:p w14:paraId="328C4AA8" w14:textId="69F2E776" w:rsidR="007F540F" w:rsidRPr="006F059B" w:rsidRDefault="007F540F" w:rsidP="00030CE9">
      <w:pPr>
        <w:tabs>
          <w:tab w:val="left" w:pos="3046"/>
        </w:tabs>
        <w:jc w:val="right"/>
        <w:rPr>
          <w:rFonts w:ascii="Sylfaen" w:hAnsi="Sylfaen"/>
          <w:b/>
        </w:rPr>
      </w:pPr>
      <w:r w:rsidRPr="006F059B">
        <w:rPr>
          <w:rFonts w:ascii="Sylfaen" w:hAnsi="Sylfaen"/>
        </w:rPr>
        <w:tab/>
      </w:r>
      <w:r w:rsidRPr="006F059B">
        <w:rPr>
          <w:rFonts w:ascii="Sylfaen" w:hAnsi="Sylfaen"/>
        </w:rPr>
        <w:tab/>
      </w:r>
      <w:r w:rsidRPr="006F059B">
        <w:rPr>
          <w:rFonts w:ascii="Sylfaen" w:hAnsi="Sylfaen"/>
        </w:rPr>
        <w:tab/>
      </w:r>
      <w:r w:rsidRPr="006F059B">
        <w:rPr>
          <w:rFonts w:ascii="Sylfaen" w:hAnsi="Sylfaen"/>
        </w:rPr>
        <w:tab/>
        <w:t xml:space="preserve">  </w:t>
      </w:r>
      <w:r w:rsidRPr="006F059B">
        <w:rPr>
          <w:rFonts w:ascii="Sylfaen" w:hAnsi="Sylfaen"/>
          <w:b/>
        </w:rPr>
        <w:t>To “</w:t>
      </w:r>
      <w:r w:rsidR="00030CE9" w:rsidRPr="006F059B">
        <w:rPr>
          <w:rFonts w:ascii="Sylfaen" w:hAnsi="Sylfaen"/>
          <w:b/>
        </w:rPr>
        <w:t>Cartu Bank</w:t>
      </w:r>
      <w:r w:rsidRPr="006F059B">
        <w:rPr>
          <w:rFonts w:ascii="Sylfaen" w:hAnsi="Sylfaen"/>
          <w:b/>
        </w:rPr>
        <w:t>” JSC</w:t>
      </w:r>
    </w:p>
    <w:p w14:paraId="4B18E1E7" w14:textId="77777777" w:rsidR="007F540F" w:rsidRPr="006F059B" w:rsidRDefault="007F540F" w:rsidP="007F540F">
      <w:pPr>
        <w:tabs>
          <w:tab w:val="left" w:pos="3046"/>
        </w:tabs>
        <w:rPr>
          <w:rFonts w:ascii="Sylfaen" w:hAnsi="Sylfaen"/>
          <w:b/>
        </w:rPr>
      </w:pPr>
    </w:p>
    <w:p w14:paraId="149F30B7" w14:textId="28509394" w:rsidR="007F540F" w:rsidRPr="006F059B" w:rsidRDefault="007F540F" w:rsidP="007F540F">
      <w:pPr>
        <w:tabs>
          <w:tab w:val="left" w:pos="3046"/>
        </w:tabs>
        <w:spacing w:after="0"/>
        <w:jc w:val="center"/>
        <w:rPr>
          <w:rFonts w:ascii="Sylfaen" w:hAnsi="Sylfaen"/>
          <w:u w:val="single"/>
        </w:rPr>
      </w:pPr>
      <w:r w:rsidRPr="006F059B">
        <w:rPr>
          <w:rFonts w:ascii="Sylfaen" w:hAnsi="Sylfaen"/>
        </w:rPr>
        <w:tab/>
      </w:r>
      <w:r w:rsidRPr="006F059B">
        <w:rPr>
          <w:rFonts w:ascii="Sylfaen" w:hAnsi="Sylfaen"/>
        </w:rPr>
        <w:tab/>
        <w:t xml:space="preserve"> </w:t>
      </w:r>
      <w:r w:rsidR="00030CE9" w:rsidRPr="006F059B">
        <w:rPr>
          <w:rFonts w:ascii="Sylfaen" w:hAnsi="Sylfaen"/>
          <w:u w:val="single"/>
        </w:rPr>
        <w:t>------------------------</w:t>
      </w:r>
      <w:r w:rsidR="008B491D" w:rsidRPr="006F059B">
        <w:rPr>
          <w:rFonts w:ascii="Sylfaen" w:hAnsi="Sylfaen"/>
          <w:u w:val="single"/>
        </w:rPr>
        <w:t xml:space="preserve"> </w:t>
      </w:r>
    </w:p>
    <w:p w14:paraId="3A1C8F22" w14:textId="77777777" w:rsidR="007F540F" w:rsidRPr="006F059B" w:rsidRDefault="007F540F" w:rsidP="007F540F">
      <w:pPr>
        <w:tabs>
          <w:tab w:val="left" w:pos="3046"/>
        </w:tabs>
        <w:spacing w:after="0"/>
        <w:jc w:val="center"/>
        <w:rPr>
          <w:rFonts w:ascii="Sylfaen" w:hAnsi="Sylfaen"/>
        </w:rPr>
      </w:pPr>
      <w:r w:rsidRPr="006F059B">
        <w:rPr>
          <w:rFonts w:ascii="Sylfaen" w:hAnsi="Sylfaen"/>
        </w:rPr>
        <w:tab/>
      </w:r>
      <w:r w:rsidRPr="006F059B">
        <w:rPr>
          <w:rFonts w:ascii="Sylfaen" w:hAnsi="Sylfaen"/>
        </w:rPr>
        <w:tab/>
      </w:r>
      <w:r w:rsidR="00AE1637" w:rsidRPr="006F059B">
        <w:rPr>
          <w:rFonts w:ascii="Sylfaen" w:hAnsi="Sylfaen"/>
        </w:rPr>
        <w:t>(Applicant name)</w:t>
      </w:r>
    </w:p>
    <w:p w14:paraId="74ABDD18" w14:textId="77777777" w:rsidR="007F540F" w:rsidRPr="006F059B" w:rsidRDefault="007F540F" w:rsidP="007F540F">
      <w:pPr>
        <w:tabs>
          <w:tab w:val="left" w:pos="3046"/>
        </w:tabs>
        <w:spacing w:after="0"/>
        <w:jc w:val="center"/>
        <w:rPr>
          <w:rFonts w:ascii="Sylfaen" w:hAnsi="Sylfaen"/>
        </w:rPr>
      </w:pPr>
    </w:p>
    <w:p w14:paraId="004DE872" w14:textId="42C4E778" w:rsidR="007F540F" w:rsidRPr="006F059B" w:rsidRDefault="007F540F" w:rsidP="007F540F">
      <w:pPr>
        <w:tabs>
          <w:tab w:val="left" w:pos="3046"/>
        </w:tabs>
        <w:spacing w:after="0"/>
        <w:jc w:val="center"/>
        <w:rPr>
          <w:rFonts w:ascii="Sylfaen" w:hAnsi="Sylfaen"/>
        </w:rPr>
      </w:pPr>
      <w:r w:rsidRPr="006F059B">
        <w:rPr>
          <w:rFonts w:ascii="Sylfaen" w:hAnsi="Sylfaen"/>
        </w:rPr>
        <w:tab/>
      </w:r>
      <w:r w:rsidRPr="006F059B">
        <w:rPr>
          <w:rFonts w:ascii="Sylfaen" w:hAnsi="Sylfaen"/>
        </w:rPr>
        <w:tab/>
        <w:t xml:space="preserve"> </w:t>
      </w:r>
      <w:r w:rsidR="00030CE9" w:rsidRPr="006F059B">
        <w:rPr>
          <w:rFonts w:ascii="Sylfaen" w:hAnsi="Sylfaen"/>
        </w:rPr>
        <w:t>=========================</w:t>
      </w:r>
    </w:p>
    <w:p w14:paraId="47DB014E" w14:textId="77777777" w:rsidR="007F540F" w:rsidRPr="006F059B" w:rsidRDefault="007F540F" w:rsidP="007F540F">
      <w:pPr>
        <w:tabs>
          <w:tab w:val="left" w:pos="3046"/>
        </w:tabs>
        <w:spacing w:after="0"/>
        <w:jc w:val="center"/>
        <w:rPr>
          <w:rFonts w:ascii="Sylfaen" w:hAnsi="Sylfaen"/>
        </w:rPr>
      </w:pPr>
      <w:r w:rsidRPr="006F059B">
        <w:rPr>
          <w:rFonts w:ascii="Sylfaen" w:hAnsi="Sylfaen"/>
        </w:rPr>
        <w:tab/>
      </w:r>
      <w:r w:rsidRPr="006F059B">
        <w:rPr>
          <w:rFonts w:ascii="Sylfaen" w:hAnsi="Sylfaen"/>
        </w:rPr>
        <w:tab/>
      </w:r>
      <w:r w:rsidR="00AE1637" w:rsidRPr="006F059B">
        <w:rPr>
          <w:rFonts w:ascii="Sylfaen" w:hAnsi="Sylfaen"/>
        </w:rPr>
        <w:t>(registration/personal ID number)</w:t>
      </w:r>
    </w:p>
    <w:p w14:paraId="37CDE767" w14:textId="77777777" w:rsidR="007F540F" w:rsidRPr="006F059B" w:rsidRDefault="007F540F" w:rsidP="007F540F">
      <w:pPr>
        <w:tabs>
          <w:tab w:val="left" w:pos="3046"/>
        </w:tabs>
        <w:spacing w:after="0"/>
        <w:jc w:val="center"/>
        <w:rPr>
          <w:rFonts w:ascii="Sylfaen" w:hAnsi="Sylfaen"/>
        </w:rPr>
      </w:pPr>
    </w:p>
    <w:p w14:paraId="71332904" w14:textId="7BCE56E0" w:rsidR="007F540F" w:rsidRPr="006F059B" w:rsidRDefault="008B491D" w:rsidP="007F540F">
      <w:pPr>
        <w:tabs>
          <w:tab w:val="left" w:pos="3046"/>
        </w:tabs>
        <w:spacing w:after="0"/>
        <w:jc w:val="center"/>
        <w:rPr>
          <w:rFonts w:ascii="Sylfaen" w:hAnsi="Sylfaen"/>
          <w:u w:val="single"/>
        </w:rPr>
      </w:pPr>
      <w:r w:rsidRPr="006F059B">
        <w:rPr>
          <w:rFonts w:ascii="Sylfaen" w:hAnsi="Sylfaen"/>
        </w:rPr>
        <w:tab/>
      </w:r>
      <w:r w:rsidRPr="006F059B">
        <w:rPr>
          <w:rFonts w:ascii="Sylfaen" w:hAnsi="Sylfaen"/>
        </w:rPr>
        <w:tab/>
        <w:t xml:space="preserve">  </w:t>
      </w:r>
      <w:r w:rsidR="00030CE9" w:rsidRPr="006F059B">
        <w:rPr>
          <w:rFonts w:ascii="Sylfaen" w:hAnsi="Sylfaen"/>
          <w:u w:val="single"/>
        </w:rPr>
        <w:t>==================================</w:t>
      </w:r>
    </w:p>
    <w:p w14:paraId="52B96D0C" w14:textId="77777777" w:rsidR="007F540F" w:rsidRPr="006F059B" w:rsidRDefault="007F540F" w:rsidP="007F540F">
      <w:pPr>
        <w:tabs>
          <w:tab w:val="left" w:pos="3046"/>
        </w:tabs>
        <w:spacing w:after="0"/>
        <w:jc w:val="center"/>
        <w:rPr>
          <w:rFonts w:ascii="Sylfaen" w:hAnsi="Sylfaen"/>
        </w:rPr>
      </w:pPr>
      <w:r w:rsidRPr="006F059B">
        <w:rPr>
          <w:rFonts w:ascii="Sylfaen" w:hAnsi="Sylfaen"/>
        </w:rPr>
        <w:tab/>
        <w:t>(Address)</w:t>
      </w:r>
    </w:p>
    <w:p w14:paraId="2E994319" w14:textId="77777777" w:rsidR="007F540F" w:rsidRPr="006F059B" w:rsidRDefault="007F540F" w:rsidP="007F540F">
      <w:pPr>
        <w:tabs>
          <w:tab w:val="left" w:pos="3046"/>
        </w:tabs>
        <w:spacing w:after="0"/>
        <w:jc w:val="center"/>
        <w:rPr>
          <w:rFonts w:ascii="Sylfaen" w:hAnsi="Sylfaen"/>
        </w:rPr>
      </w:pPr>
    </w:p>
    <w:p w14:paraId="48AFD279" w14:textId="4DF8F3D1" w:rsidR="007F540F" w:rsidRPr="006F059B" w:rsidRDefault="008B491D" w:rsidP="007F540F">
      <w:pPr>
        <w:tabs>
          <w:tab w:val="left" w:pos="3046"/>
        </w:tabs>
        <w:spacing w:after="0"/>
        <w:jc w:val="center"/>
        <w:rPr>
          <w:rFonts w:ascii="Sylfaen" w:hAnsi="Sylfaen"/>
          <w:u w:val="single"/>
        </w:rPr>
      </w:pPr>
      <w:r w:rsidRPr="006F059B">
        <w:rPr>
          <w:rFonts w:ascii="Sylfaen" w:hAnsi="Sylfaen"/>
        </w:rPr>
        <w:tab/>
      </w:r>
      <w:r w:rsidR="00030CE9" w:rsidRPr="006F059B">
        <w:rPr>
          <w:rFonts w:ascii="Sylfaen" w:hAnsi="Sylfaen"/>
          <w:u w:val="single"/>
        </w:rPr>
        <w:t>===========================================</w:t>
      </w:r>
    </w:p>
    <w:p w14:paraId="1C2A553C" w14:textId="77777777" w:rsidR="007F540F" w:rsidRPr="006F059B" w:rsidRDefault="007F540F" w:rsidP="007F540F">
      <w:pPr>
        <w:tabs>
          <w:tab w:val="left" w:pos="3046"/>
        </w:tabs>
        <w:spacing w:after="0"/>
        <w:jc w:val="center"/>
        <w:rPr>
          <w:rFonts w:ascii="Sylfaen" w:hAnsi="Sylfaen"/>
        </w:rPr>
      </w:pPr>
      <w:r w:rsidRPr="006F059B">
        <w:rPr>
          <w:rFonts w:ascii="Sylfaen" w:hAnsi="Sylfaen"/>
        </w:rPr>
        <w:t xml:space="preserve">            </w:t>
      </w:r>
      <w:r w:rsidRPr="006F059B">
        <w:rPr>
          <w:rFonts w:ascii="Sylfaen" w:hAnsi="Sylfaen"/>
        </w:rPr>
        <w:tab/>
        <w:t xml:space="preserve">     (Telephone, fax, e-mail)</w:t>
      </w:r>
    </w:p>
    <w:p w14:paraId="1F149A24" w14:textId="77777777" w:rsidR="007F540F" w:rsidRPr="006F059B" w:rsidRDefault="007F540F" w:rsidP="007F540F">
      <w:pPr>
        <w:tabs>
          <w:tab w:val="left" w:pos="3046"/>
        </w:tabs>
        <w:jc w:val="both"/>
        <w:rPr>
          <w:rFonts w:ascii="Sylfaen" w:hAnsi="Sylfaen"/>
        </w:rPr>
      </w:pPr>
    </w:p>
    <w:p w14:paraId="746A2B85" w14:textId="77777777" w:rsidR="007F540F" w:rsidRPr="006F059B" w:rsidRDefault="007F540F" w:rsidP="007F540F">
      <w:pPr>
        <w:tabs>
          <w:tab w:val="left" w:pos="3046"/>
        </w:tabs>
        <w:jc w:val="center"/>
        <w:rPr>
          <w:rFonts w:ascii="Sylfaen" w:hAnsi="Sylfaen"/>
          <w:b/>
        </w:rPr>
      </w:pPr>
      <w:r w:rsidRPr="006F059B">
        <w:rPr>
          <w:rFonts w:ascii="Sylfaen" w:hAnsi="Sylfaen"/>
          <w:b/>
        </w:rPr>
        <w:t xml:space="preserve">Application for participation in tender </w:t>
      </w:r>
    </w:p>
    <w:p w14:paraId="569638F1" w14:textId="32891D1E" w:rsidR="00030CE9" w:rsidRPr="006F059B" w:rsidRDefault="00030CE9" w:rsidP="004065CA">
      <w:pPr>
        <w:pStyle w:val="NormalWeb"/>
        <w:jc w:val="both"/>
        <w:rPr>
          <w:rFonts w:ascii="Sylfaen" w:hAnsi="Sylfaen"/>
          <w:sz w:val="22"/>
          <w:szCs w:val="22"/>
        </w:rPr>
      </w:pPr>
      <w:r w:rsidRPr="006F059B">
        <w:rPr>
          <w:rFonts w:ascii="Sylfaen" w:hAnsi="Sylfaen"/>
          <w:sz w:val="22"/>
          <w:szCs w:val="22"/>
        </w:rPr>
        <w:t xml:space="preserve">To participate in the tender announced by Cartu Bank </w:t>
      </w:r>
      <w:r w:rsidR="00B24671" w:rsidRPr="006F059B">
        <w:rPr>
          <w:rFonts w:ascii="Sylfaen" w:hAnsi="Sylfaen"/>
          <w:sz w:val="22"/>
          <w:szCs w:val="22"/>
        </w:rPr>
        <w:t>JSC (hereinafter “the Bank</w:t>
      </w:r>
      <w:r w:rsidR="004E68F7" w:rsidRPr="006F059B">
        <w:rPr>
          <w:rFonts w:ascii="Sylfaen" w:hAnsi="Sylfaen"/>
          <w:sz w:val="22"/>
          <w:szCs w:val="22"/>
        </w:rPr>
        <w:t>”) for</w:t>
      </w:r>
      <w:r w:rsidRPr="006F059B">
        <w:rPr>
          <w:rFonts w:ascii="Sylfaen" w:hAnsi="Sylfaen"/>
          <w:sz w:val="22"/>
          <w:szCs w:val="22"/>
        </w:rPr>
        <w:t xml:space="preserve"> the procurement of </w:t>
      </w:r>
      <w:r w:rsidR="00441DE1" w:rsidRPr="006F059B">
        <w:rPr>
          <w:rFonts w:ascii="Sylfaen" w:hAnsi="Sylfaen"/>
          <w:sz w:val="22"/>
          <w:szCs w:val="22"/>
        </w:rPr>
        <w:t>Internet and Mobile banking solution</w:t>
      </w:r>
      <w:r w:rsidR="00DB7879" w:rsidRPr="006F059B">
        <w:rPr>
          <w:rFonts w:ascii="Sylfaen" w:hAnsi="Sylfaen"/>
          <w:sz w:val="22"/>
          <w:szCs w:val="22"/>
        </w:rPr>
        <w:t xml:space="preserve"> for Retail and Corporate Users</w:t>
      </w:r>
      <w:r w:rsidRPr="006F059B">
        <w:rPr>
          <w:rFonts w:ascii="Sylfaen" w:hAnsi="Sylfaen"/>
          <w:sz w:val="22"/>
          <w:szCs w:val="22"/>
        </w:rPr>
        <w:t xml:space="preserve">, I submit </w:t>
      </w:r>
      <w:r w:rsidR="00DE1382">
        <w:rPr>
          <w:rFonts w:ascii="Sylfaen" w:hAnsi="Sylfaen"/>
          <w:sz w:val="22"/>
          <w:szCs w:val="22"/>
        </w:rPr>
        <w:t xml:space="preserve">tender documentation by email and </w:t>
      </w:r>
      <w:r w:rsidRPr="006F059B">
        <w:rPr>
          <w:rFonts w:ascii="Sylfaen" w:hAnsi="Sylfaen"/>
          <w:sz w:val="22"/>
          <w:szCs w:val="22"/>
        </w:rPr>
        <w:t xml:space="preserve">my tender proposal </w:t>
      </w:r>
      <w:r w:rsidR="00DE1382">
        <w:rPr>
          <w:rFonts w:ascii="Sylfaen" w:hAnsi="Sylfaen"/>
          <w:sz w:val="22"/>
          <w:szCs w:val="22"/>
        </w:rPr>
        <w:t xml:space="preserve">and tender proposal price </w:t>
      </w:r>
      <w:r w:rsidRPr="006F059B">
        <w:rPr>
          <w:rFonts w:ascii="Sylfaen" w:hAnsi="Sylfaen"/>
          <w:sz w:val="22"/>
          <w:szCs w:val="22"/>
        </w:rPr>
        <w:t>in a sealed envelope.</w:t>
      </w:r>
    </w:p>
    <w:p w14:paraId="5C134CB1" w14:textId="37018237" w:rsidR="00030CE9" w:rsidRPr="006F059B" w:rsidRDefault="00030CE9" w:rsidP="004065CA">
      <w:pPr>
        <w:pStyle w:val="NormalWeb"/>
        <w:jc w:val="both"/>
        <w:rPr>
          <w:rFonts w:ascii="Sylfaen" w:hAnsi="Sylfaen"/>
          <w:sz w:val="22"/>
          <w:szCs w:val="22"/>
        </w:rPr>
      </w:pPr>
      <w:r w:rsidRPr="006F059B">
        <w:rPr>
          <w:rFonts w:ascii="Sylfaen" w:hAnsi="Sylfaen"/>
          <w:sz w:val="22"/>
          <w:szCs w:val="22"/>
        </w:rPr>
        <w:t xml:space="preserve">Additionally, I undertake the obligation to inform </w:t>
      </w:r>
      <w:r w:rsidR="00B24671" w:rsidRPr="006F059B">
        <w:rPr>
          <w:rFonts w:ascii="Sylfaen" w:hAnsi="Sylfaen"/>
          <w:sz w:val="22"/>
          <w:szCs w:val="22"/>
        </w:rPr>
        <w:t xml:space="preserve">the </w:t>
      </w:r>
      <w:r w:rsidRPr="006F059B">
        <w:rPr>
          <w:rFonts w:ascii="Sylfaen" w:hAnsi="Sylfaen"/>
          <w:sz w:val="22"/>
          <w:szCs w:val="22"/>
        </w:rPr>
        <w:t xml:space="preserve">Bank in writing of any changes to the </w:t>
      </w:r>
      <w:r w:rsidR="009657B5" w:rsidRPr="006F059B">
        <w:rPr>
          <w:rFonts w:ascii="Sylfaen" w:hAnsi="Sylfaen"/>
          <w:sz w:val="22"/>
          <w:szCs w:val="22"/>
        </w:rPr>
        <w:t xml:space="preserve">contact </w:t>
      </w:r>
      <w:r w:rsidRPr="006F059B">
        <w:rPr>
          <w:rFonts w:ascii="Sylfaen" w:hAnsi="Sylfaen"/>
          <w:sz w:val="22"/>
          <w:szCs w:val="22"/>
        </w:rPr>
        <w:t xml:space="preserve">details specified in this application. Otherwise, any documentation/information/notification sent by </w:t>
      </w:r>
      <w:r w:rsidR="00B24671" w:rsidRPr="006F059B">
        <w:rPr>
          <w:rFonts w:ascii="Sylfaen" w:hAnsi="Sylfaen"/>
          <w:sz w:val="22"/>
          <w:szCs w:val="22"/>
        </w:rPr>
        <w:t xml:space="preserve">the </w:t>
      </w:r>
      <w:r w:rsidRPr="006F059B">
        <w:rPr>
          <w:rFonts w:ascii="Sylfaen" w:hAnsi="Sylfaen"/>
          <w:sz w:val="22"/>
          <w:szCs w:val="22"/>
        </w:rPr>
        <w:t>Bank to the details specified in this application will be considered as received by me.</w:t>
      </w:r>
    </w:p>
    <w:p w14:paraId="7AB7F954" w14:textId="77777777" w:rsidR="007F540F" w:rsidRPr="006F059B" w:rsidRDefault="007F540F" w:rsidP="007F540F">
      <w:pPr>
        <w:rPr>
          <w:rFonts w:ascii="Sylfaen" w:hAnsi="Sylfaen"/>
        </w:rPr>
      </w:pPr>
    </w:p>
    <w:p w14:paraId="7EE50CC3" w14:textId="77777777" w:rsidR="007F540F" w:rsidRPr="006F059B" w:rsidRDefault="007F540F" w:rsidP="007F540F">
      <w:pPr>
        <w:spacing w:line="288" w:lineRule="atLeast"/>
        <w:jc w:val="both"/>
        <w:rPr>
          <w:rFonts w:ascii="Sylfaen" w:hAnsi="Sylfaen"/>
          <w:position w:val="9"/>
          <w:vertAlign w:val="superscript"/>
        </w:rPr>
      </w:pPr>
      <w:r w:rsidRPr="006F059B">
        <w:rPr>
          <w:rFonts w:ascii="Sylfaen" w:hAnsi="Sylfaen"/>
          <w:position w:val="9"/>
          <w:vertAlign w:val="superscript"/>
        </w:rPr>
        <w:t xml:space="preserve">           </w:t>
      </w:r>
    </w:p>
    <w:p w14:paraId="6781A8C8" w14:textId="77777777" w:rsidR="009B0B40" w:rsidRDefault="007F540F" w:rsidP="007F540F">
      <w:pPr>
        <w:spacing w:line="288" w:lineRule="atLeast"/>
        <w:jc w:val="both"/>
        <w:rPr>
          <w:rFonts w:ascii="Sylfaen" w:hAnsi="Sylfaen"/>
          <w:position w:val="9"/>
          <w:vertAlign w:val="superscript"/>
        </w:rPr>
      </w:pPr>
      <w:r w:rsidRPr="006F059B">
        <w:rPr>
          <w:rFonts w:ascii="Sylfaen" w:hAnsi="Sylfaen"/>
          <w:position w:val="9"/>
          <w:vertAlign w:val="superscript"/>
        </w:rPr>
        <w:t>----------------------------------------------------------</w:t>
      </w:r>
      <w:r w:rsidRPr="006F059B">
        <w:rPr>
          <w:rFonts w:ascii="Sylfaen" w:hAnsi="Sylfaen"/>
          <w:position w:val="9"/>
          <w:vertAlign w:val="superscript"/>
        </w:rPr>
        <w:tab/>
      </w:r>
      <w:r w:rsidRPr="006F059B">
        <w:rPr>
          <w:rFonts w:ascii="Sylfaen" w:hAnsi="Sylfaen"/>
          <w:position w:val="9"/>
          <w:vertAlign w:val="superscript"/>
        </w:rPr>
        <w:tab/>
      </w:r>
      <w:r w:rsidRPr="006F059B">
        <w:rPr>
          <w:rFonts w:ascii="Sylfaen" w:hAnsi="Sylfaen"/>
          <w:position w:val="9"/>
          <w:vertAlign w:val="superscript"/>
        </w:rPr>
        <w:tab/>
      </w:r>
      <w:r w:rsidRPr="006F059B">
        <w:rPr>
          <w:rFonts w:ascii="Sylfaen" w:hAnsi="Sylfaen"/>
          <w:position w:val="9"/>
          <w:vertAlign w:val="superscript"/>
        </w:rPr>
        <w:tab/>
      </w:r>
      <w:r w:rsidRPr="006F059B">
        <w:rPr>
          <w:rFonts w:ascii="Sylfaen" w:hAnsi="Sylfaen"/>
          <w:position w:val="9"/>
          <w:vertAlign w:val="superscript"/>
        </w:rPr>
        <w:tab/>
      </w:r>
      <w:r w:rsidRPr="006F059B">
        <w:rPr>
          <w:rFonts w:ascii="Sylfaen" w:hAnsi="Sylfaen"/>
          <w:position w:val="9"/>
          <w:vertAlign w:val="superscript"/>
        </w:rPr>
        <w:tab/>
      </w:r>
      <w:r w:rsidRPr="006F059B">
        <w:rPr>
          <w:rFonts w:ascii="Sylfaen" w:hAnsi="Sylfaen"/>
          <w:position w:val="9"/>
          <w:vertAlign w:val="superscript"/>
        </w:rPr>
        <w:tab/>
      </w:r>
      <w:r w:rsidRPr="006F059B">
        <w:rPr>
          <w:rFonts w:ascii="Sylfaen" w:hAnsi="Sylfaen"/>
          <w:position w:val="9"/>
          <w:vertAlign w:val="superscript"/>
        </w:rPr>
        <w:tab/>
      </w:r>
      <w:r w:rsidRPr="006F059B">
        <w:rPr>
          <w:rFonts w:ascii="Sylfaen" w:hAnsi="Sylfaen"/>
          <w:position w:val="9"/>
          <w:vertAlign w:val="superscript"/>
        </w:rPr>
        <w:tab/>
        <w:t xml:space="preserve"> </w:t>
      </w:r>
      <w:r w:rsidR="009B0B40" w:rsidRPr="006F059B">
        <w:rPr>
          <w:rFonts w:ascii="Sylfaen" w:hAnsi="Sylfaen"/>
          <w:position w:val="9"/>
          <w:vertAlign w:val="superscript"/>
        </w:rPr>
        <w:t xml:space="preserve">  </w:t>
      </w:r>
    </w:p>
    <w:p w14:paraId="3427A1C8" w14:textId="080FF6F4" w:rsidR="007F540F" w:rsidRPr="009B0B40" w:rsidRDefault="009B0B40" w:rsidP="007F540F">
      <w:pPr>
        <w:spacing w:line="288" w:lineRule="atLeast"/>
        <w:jc w:val="both"/>
        <w:rPr>
          <w:rFonts w:ascii="Sylfaen" w:hAnsi="Sylfaen"/>
          <w:position w:val="9"/>
          <w:vertAlign w:val="superscript"/>
        </w:rPr>
      </w:pPr>
      <w:r w:rsidRPr="006F059B">
        <w:rPr>
          <w:rFonts w:ascii="Sylfaen" w:hAnsi="Sylfaen"/>
          <w:position w:val="9"/>
          <w:vertAlign w:val="superscript"/>
        </w:rPr>
        <w:t>(</w:t>
      </w:r>
      <w:r w:rsidR="007F540F" w:rsidRPr="006F059B">
        <w:rPr>
          <w:rFonts w:ascii="Sylfaen" w:hAnsi="Sylfaen"/>
          <w:position w:val="9"/>
          <w:vertAlign w:val="superscript"/>
        </w:rPr>
        <w:t>Signature, stamp)</w:t>
      </w:r>
      <w:r w:rsidR="007F540F" w:rsidRPr="006F059B">
        <w:rPr>
          <w:rFonts w:ascii="Sylfaen" w:hAnsi="Sylfaen"/>
          <w:position w:val="9"/>
          <w:vertAlign w:val="superscript"/>
        </w:rPr>
        <w:tab/>
      </w:r>
      <w:r w:rsidR="007F540F" w:rsidRPr="006F059B">
        <w:rPr>
          <w:rFonts w:ascii="Sylfaen" w:hAnsi="Sylfaen"/>
          <w:position w:val="9"/>
          <w:vertAlign w:val="superscript"/>
        </w:rPr>
        <w:tab/>
      </w:r>
      <w:r w:rsidR="007F540F" w:rsidRPr="006F059B">
        <w:rPr>
          <w:rFonts w:ascii="Sylfaen" w:hAnsi="Sylfaen"/>
          <w:position w:val="9"/>
          <w:vertAlign w:val="superscript"/>
        </w:rPr>
        <w:tab/>
      </w:r>
    </w:p>
    <w:p w14:paraId="6F7642C1" w14:textId="10040D3C" w:rsidR="007F540F" w:rsidRPr="006F059B" w:rsidRDefault="00030CE9" w:rsidP="007F540F">
      <w:pPr>
        <w:spacing w:after="0" w:line="288" w:lineRule="atLeast"/>
        <w:jc w:val="both"/>
        <w:rPr>
          <w:rFonts w:ascii="Sylfaen" w:hAnsi="Sylfaen"/>
          <w:position w:val="9"/>
          <w:u w:val="single"/>
          <w:vertAlign w:val="superscript"/>
        </w:rPr>
      </w:pPr>
      <w:r w:rsidRPr="006F059B">
        <w:rPr>
          <w:rFonts w:ascii="Sylfaen" w:hAnsi="Sylfaen"/>
          <w:position w:val="9"/>
          <w:u w:val="single"/>
          <w:vertAlign w:val="superscript"/>
        </w:rPr>
        <w:t>----------------------------------------------------------</w:t>
      </w:r>
    </w:p>
    <w:p w14:paraId="4268692D" w14:textId="7434FF0F" w:rsidR="007F540F" w:rsidRPr="006F059B" w:rsidRDefault="007F540F" w:rsidP="00DB7879">
      <w:pPr>
        <w:spacing w:line="288" w:lineRule="atLeast"/>
        <w:jc w:val="both"/>
        <w:rPr>
          <w:rFonts w:ascii="Sylfaen" w:hAnsi="Sylfaen"/>
        </w:rPr>
      </w:pPr>
      <w:r w:rsidRPr="006F059B">
        <w:rPr>
          <w:rFonts w:ascii="Sylfaen" w:hAnsi="Sylfaen"/>
          <w:position w:val="9"/>
          <w:vertAlign w:val="superscript"/>
        </w:rPr>
        <w:t xml:space="preserve"> (Date)</w:t>
      </w:r>
    </w:p>
    <w:sectPr w:rsidR="007F540F" w:rsidRPr="006F059B" w:rsidSect="008C3E62">
      <w:pgSz w:w="12240" w:h="15840"/>
      <w:pgMar w:top="360" w:right="1440" w:bottom="14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D4D4BA" w14:textId="77777777" w:rsidR="00B96789" w:rsidRDefault="00B96789" w:rsidP="006402D9">
      <w:pPr>
        <w:spacing w:after="0" w:line="240" w:lineRule="auto"/>
      </w:pPr>
      <w:r>
        <w:separator/>
      </w:r>
    </w:p>
  </w:endnote>
  <w:endnote w:type="continuationSeparator" w:id="0">
    <w:p w14:paraId="10CBDB8C" w14:textId="77777777" w:rsidR="00B96789" w:rsidRDefault="00B96789" w:rsidP="00640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eo ABC">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64BA24" w14:textId="77777777" w:rsidR="00B96789" w:rsidRDefault="00B96789" w:rsidP="006402D9">
      <w:pPr>
        <w:spacing w:after="0" w:line="240" w:lineRule="auto"/>
      </w:pPr>
      <w:r>
        <w:separator/>
      </w:r>
    </w:p>
  </w:footnote>
  <w:footnote w:type="continuationSeparator" w:id="0">
    <w:p w14:paraId="6958A575" w14:textId="77777777" w:rsidR="00B96789" w:rsidRDefault="00B96789" w:rsidP="006402D9">
      <w:pPr>
        <w:spacing w:after="0" w:line="240" w:lineRule="auto"/>
      </w:pPr>
      <w:r>
        <w:continuationSeparator/>
      </w:r>
    </w:p>
  </w:footnote>
  <w:footnote w:id="1">
    <w:p w14:paraId="2619642C" w14:textId="3FEBF171" w:rsidR="006402D9" w:rsidRPr="006402D9" w:rsidRDefault="006402D9" w:rsidP="006402D9">
      <w:pPr>
        <w:pStyle w:val="FootnoteText"/>
      </w:pPr>
      <w:r>
        <w:rPr>
          <w:rStyle w:val="FootnoteReference"/>
        </w:rPr>
        <w:footnoteRef/>
      </w:r>
      <w:r>
        <w:t xml:space="preserve"> </w:t>
      </w:r>
      <w:r w:rsidRPr="006402D9">
        <w:rPr>
          <w:b/>
          <w:bCs/>
        </w:rPr>
        <w:t>Unified Approach (Section 1.5</w:t>
      </w:r>
      <w:r>
        <w:rPr>
          <w:b/>
          <w:bCs/>
        </w:rPr>
        <w:t>, 1.6</w:t>
      </w:r>
      <w:r w:rsidRPr="006402D9">
        <w:rPr>
          <w:b/>
          <w:bCs/>
        </w:rPr>
        <w:t>):</w:t>
      </w:r>
    </w:p>
    <w:p w14:paraId="4E28265D" w14:textId="564A1B68" w:rsidR="006402D9" w:rsidRPr="006402D9" w:rsidRDefault="006402D9" w:rsidP="006402D9">
      <w:pPr>
        <w:pStyle w:val="FootnoteText"/>
      </w:pPr>
      <w:r w:rsidRPr="006402D9">
        <w:t xml:space="preserve">Include a single price for a unified User Experience (UX) and User Interface (UI) design that caters to both </w:t>
      </w:r>
      <w:r>
        <w:t>C</w:t>
      </w:r>
      <w:r w:rsidRPr="006402D9">
        <w:t xml:space="preserve">orporate and </w:t>
      </w:r>
      <w:r>
        <w:t>R</w:t>
      </w:r>
      <w:r w:rsidRPr="006402D9">
        <w:t xml:space="preserve">etail users. </w:t>
      </w:r>
      <w:r>
        <w:br/>
      </w:r>
      <w:r>
        <w:rPr>
          <w:b/>
          <w:bCs/>
        </w:rPr>
        <w:t>S</w:t>
      </w:r>
      <w:r w:rsidRPr="006402D9">
        <w:rPr>
          <w:b/>
          <w:bCs/>
        </w:rPr>
        <w:t>eparate Platforms (Sections 1.1 - 1.4):</w:t>
      </w:r>
    </w:p>
    <w:p w14:paraId="75548B8F" w14:textId="4BDF9F97" w:rsidR="006402D9" w:rsidRPr="006402D9" w:rsidRDefault="006402D9" w:rsidP="006402D9">
      <w:pPr>
        <w:pStyle w:val="FootnoteText"/>
        <w:numPr>
          <w:ilvl w:val="0"/>
          <w:numId w:val="18"/>
        </w:numPr>
      </w:pPr>
      <w:r w:rsidRPr="006402D9">
        <w:t>Provide distinct prices for UX-UI designs tailored separately for corporate and retail platforms.</w:t>
      </w:r>
      <w:r>
        <w:br/>
      </w:r>
      <w:r w:rsidRPr="006402D9">
        <w:t>Each price should reflect designs that may have different functionalities, user experiences, and interfaces.</w:t>
      </w:r>
    </w:p>
    <w:p w14:paraId="477ADB9E" w14:textId="3C87037D" w:rsidR="006402D9" w:rsidRPr="006402D9" w:rsidRDefault="006402D9" w:rsidP="006402D9">
      <w:pPr>
        <w:pStyle w:val="FootnoteText"/>
        <w:numPr>
          <w:ilvl w:val="0"/>
          <w:numId w:val="18"/>
        </w:numPr>
      </w:pPr>
      <w:r w:rsidRPr="006402D9">
        <w:t xml:space="preserve">Ensure that at least different color schemes are used to distinguish between the corporate and retail platforms. </w:t>
      </w:r>
      <w:r>
        <w:br/>
      </w:r>
      <w:r w:rsidRPr="006402D9">
        <w:t>This distinction should be clearly reflected in the pricing details.</w:t>
      </w:r>
    </w:p>
    <w:p w14:paraId="3724A275" w14:textId="4F48212D" w:rsidR="006402D9" w:rsidRPr="006402D9" w:rsidRDefault="006402D9" w:rsidP="006402D9">
      <w:pPr>
        <w:pStyle w:val="FootnoteText"/>
      </w:pPr>
    </w:p>
    <w:p w14:paraId="1B7D7E2A" w14:textId="13793E5E" w:rsidR="006402D9" w:rsidRDefault="006402D9">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B4E0A"/>
    <w:multiLevelType w:val="multilevel"/>
    <w:tmpl w:val="369A08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BD4DAA"/>
    <w:multiLevelType w:val="multilevel"/>
    <w:tmpl w:val="7C8EB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1C1381"/>
    <w:multiLevelType w:val="multilevel"/>
    <w:tmpl w:val="F2543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2D73F6"/>
    <w:multiLevelType w:val="hybridMultilevel"/>
    <w:tmpl w:val="5CB278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D13B9D"/>
    <w:multiLevelType w:val="hybridMultilevel"/>
    <w:tmpl w:val="D63A2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4D5F15"/>
    <w:multiLevelType w:val="hybridMultilevel"/>
    <w:tmpl w:val="A6E086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9C36C1"/>
    <w:multiLevelType w:val="hybridMultilevel"/>
    <w:tmpl w:val="BBDA5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90361F"/>
    <w:multiLevelType w:val="hybridMultilevel"/>
    <w:tmpl w:val="1FA683C0"/>
    <w:lvl w:ilvl="0" w:tplc="CC7C410A">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FB4FCC"/>
    <w:multiLevelType w:val="multilevel"/>
    <w:tmpl w:val="0EAC2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9C3699"/>
    <w:multiLevelType w:val="multilevel"/>
    <w:tmpl w:val="89E488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85E262E"/>
    <w:multiLevelType w:val="hybridMultilevel"/>
    <w:tmpl w:val="8DEC09D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885651E"/>
    <w:multiLevelType w:val="multilevel"/>
    <w:tmpl w:val="F356D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FC7D2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FF36070"/>
    <w:multiLevelType w:val="hybridMultilevel"/>
    <w:tmpl w:val="8E68CCAE"/>
    <w:lvl w:ilvl="0" w:tplc="ACF6F0E6">
      <w:start w:val="1"/>
      <w:numFmt w:val="bullet"/>
      <w:lvlText w:val=""/>
      <w:lvlJc w:val="left"/>
      <w:pPr>
        <w:ind w:left="540" w:hanging="360"/>
      </w:pPr>
      <w:rPr>
        <w:rFonts w:ascii="Wingdings" w:hAnsi="Wingdings" w:hint="default"/>
        <w:lang w:val="it-I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4" w15:restartNumberingAfterBreak="0">
    <w:nsid w:val="526B17AF"/>
    <w:multiLevelType w:val="multilevel"/>
    <w:tmpl w:val="99D27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E56A09"/>
    <w:multiLevelType w:val="multilevel"/>
    <w:tmpl w:val="69C29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395244"/>
    <w:multiLevelType w:val="hybridMultilevel"/>
    <w:tmpl w:val="DAE62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4D4BA7"/>
    <w:multiLevelType w:val="hybridMultilevel"/>
    <w:tmpl w:val="E8F8F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B66FC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C646218"/>
    <w:multiLevelType w:val="hybridMultilevel"/>
    <w:tmpl w:val="BBDA50C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98814808">
    <w:abstractNumId w:val="4"/>
  </w:num>
  <w:num w:numId="2" w16cid:durableId="713164527">
    <w:abstractNumId w:val="13"/>
  </w:num>
  <w:num w:numId="3" w16cid:durableId="1982224980">
    <w:abstractNumId w:val="3"/>
  </w:num>
  <w:num w:numId="4" w16cid:durableId="485560439">
    <w:abstractNumId w:val="3"/>
  </w:num>
  <w:num w:numId="5" w16cid:durableId="3404723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0193454">
    <w:abstractNumId w:val="7"/>
  </w:num>
  <w:num w:numId="7" w16cid:durableId="14237009">
    <w:abstractNumId w:val="14"/>
  </w:num>
  <w:num w:numId="8" w16cid:durableId="2003266353">
    <w:abstractNumId w:val="18"/>
  </w:num>
  <w:num w:numId="9" w16cid:durableId="2135512864">
    <w:abstractNumId w:val="12"/>
  </w:num>
  <w:num w:numId="10" w16cid:durableId="1890264944">
    <w:abstractNumId w:val="5"/>
  </w:num>
  <w:num w:numId="11" w16cid:durableId="2010405950">
    <w:abstractNumId w:val="16"/>
  </w:num>
  <w:num w:numId="12" w16cid:durableId="1261912227">
    <w:abstractNumId w:val="0"/>
  </w:num>
  <w:num w:numId="13" w16cid:durableId="1597205562">
    <w:abstractNumId w:val="15"/>
  </w:num>
  <w:num w:numId="14" w16cid:durableId="834538284">
    <w:abstractNumId w:val="11"/>
  </w:num>
  <w:num w:numId="15" w16cid:durableId="894976364">
    <w:abstractNumId w:val="2"/>
  </w:num>
  <w:num w:numId="16" w16cid:durableId="1005746488">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50860130">
    <w:abstractNumId w:val="1"/>
  </w:num>
  <w:num w:numId="18" w16cid:durableId="1277984005">
    <w:abstractNumId w:val="8"/>
  </w:num>
  <w:num w:numId="19" w16cid:durableId="62123309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8383038">
    <w:abstractNumId w:val="6"/>
  </w:num>
  <w:num w:numId="21" w16cid:durableId="2059236025">
    <w:abstractNumId w:val="17"/>
  </w:num>
  <w:num w:numId="22" w16cid:durableId="20067969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9BE"/>
    <w:rsid w:val="00000AB8"/>
    <w:rsid w:val="00016788"/>
    <w:rsid w:val="00016A71"/>
    <w:rsid w:val="00016FE0"/>
    <w:rsid w:val="00026A09"/>
    <w:rsid w:val="00030CE9"/>
    <w:rsid w:val="00031401"/>
    <w:rsid w:val="000339BE"/>
    <w:rsid w:val="000471B6"/>
    <w:rsid w:val="00051E69"/>
    <w:rsid w:val="0006795D"/>
    <w:rsid w:val="000751B1"/>
    <w:rsid w:val="00082279"/>
    <w:rsid w:val="00084079"/>
    <w:rsid w:val="000A095B"/>
    <w:rsid w:val="000A19FA"/>
    <w:rsid w:val="000A6392"/>
    <w:rsid w:val="000B70DF"/>
    <w:rsid w:val="000C3748"/>
    <w:rsid w:val="000C4882"/>
    <w:rsid w:val="000D4114"/>
    <w:rsid w:val="000D7600"/>
    <w:rsid w:val="000D7D30"/>
    <w:rsid w:val="000E3A73"/>
    <w:rsid w:val="000E3CBA"/>
    <w:rsid w:val="000F2D7E"/>
    <w:rsid w:val="0010127D"/>
    <w:rsid w:val="00113040"/>
    <w:rsid w:val="001178BF"/>
    <w:rsid w:val="00121B55"/>
    <w:rsid w:val="001468B5"/>
    <w:rsid w:val="001509AA"/>
    <w:rsid w:val="00155676"/>
    <w:rsid w:val="00160049"/>
    <w:rsid w:val="0016635D"/>
    <w:rsid w:val="00167007"/>
    <w:rsid w:val="00174910"/>
    <w:rsid w:val="00176029"/>
    <w:rsid w:val="00180439"/>
    <w:rsid w:val="00183689"/>
    <w:rsid w:val="0019239B"/>
    <w:rsid w:val="00196164"/>
    <w:rsid w:val="001A5FEB"/>
    <w:rsid w:val="001C0404"/>
    <w:rsid w:val="001C2701"/>
    <w:rsid w:val="001D71BB"/>
    <w:rsid w:val="001E0381"/>
    <w:rsid w:val="001F359B"/>
    <w:rsid w:val="00201433"/>
    <w:rsid w:val="00201AC6"/>
    <w:rsid w:val="002173D0"/>
    <w:rsid w:val="00217F86"/>
    <w:rsid w:val="00221426"/>
    <w:rsid w:val="002275E7"/>
    <w:rsid w:val="002338AD"/>
    <w:rsid w:val="00233E81"/>
    <w:rsid w:val="002461E5"/>
    <w:rsid w:val="00247BFE"/>
    <w:rsid w:val="002500A9"/>
    <w:rsid w:val="0025398C"/>
    <w:rsid w:val="0026792E"/>
    <w:rsid w:val="00271394"/>
    <w:rsid w:val="002733D6"/>
    <w:rsid w:val="002809EA"/>
    <w:rsid w:val="00287836"/>
    <w:rsid w:val="00291221"/>
    <w:rsid w:val="002925BE"/>
    <w:rsid w:val="00294941"/>
    <w:rsid w:val="002A3118"/>
    <w:rsid w:val="002A5F4C"/>
    <w:rsid w:val="002B1B48"/>
    <w:rsid w:val="002D01C3"/>
    <w:rsid w:val="002D5A09"/>
    <w:rsid w:val="002D6827"/>
    <w:rsid w:val="002E63F2"/>
    <w:rsid w:val="002F26F1"/>
    <w:rsid w:val="002F7CD2"/>
    <w:rsid w:val="003033CE"/>
    <w:rsid w:val="00305D72"/>
    <w:rsid w:val="00307BF1"/>
    <w:rsid w:val="00314D38"/>
    <w:rsid w:val="00321B43"/>
    <w:rsid w:val="00334DA1"/>
    <w:rsid w:val="003372E2"/>
    <w:rsid w:val="00345BE9"/>
    <w:rsid w:val="003543FC"/>
    <w:rsid w:val="003702F2"/>
    <w:rsid w:val="00370859"/>
    <w:rsid w:val="00375E75"/>
    <w:rsid w:val="003768A0"/>
    <w:rsid w:val="00382731"/>
    <w:rsid w:val="00382FBC"/>
    <w:rsid w:val="00387C23"/>
    <w:rsid w:val="0039338B"/>
    <w:rsid w:val="00394C52"/>
    <w:rsid w:val="003A31E3"/>
    <w:rsid w:val="003B4E3B"/>
    <w:rsid w:val="003C00FD"/>
    <w:rsid w:val="003C313F"/>
    <w:rsid w:val="003C5610"/>
    <w:rsid w:val="003D0E24"/>
    <w:rsid w:val="003D3E0E"/>
    <w:rsid w:val="003E5F3B"/>
    <w:rsid w:val="003E67CA"/>
    <w:rsid w:val="003F113B"/>
    <w:rsid w:val="0040117D"/>
    <w:rsid w:val="00404F8C"/>
    <w:rsid w:val="004065CA"/>
    <w:rsid w:val="00411A49"/>
    <w:rsid w:val="004135F9"/>
    <w:rsid w:val="004171B4"/>
    <w:rsid w:val="00427880"/>
    <w:rsid w:val="00440E21"/>
    <w:rsid w:val="004417FB"/>
    <w:rsid w:val="00441DE1"/>
    <w:rsid w:val="00442302"/>
    <w:rsid w:val="00446A30"/>
    <w:rsid w:val="00446D7B"/>
    <w:rsid w:val="004508CB"/>
    <w:rsid w:val="00450BFA"/>
    <w:rsid w:val="0046196A"/>
    <w:rsid w:val="00471360"/>
    <w:rsid w:val="004802CF"/>
    <w:rsid w:val="00484FF5"/>
    <w:rsid w:val="004863C7"/>
    <w:rsid w:val="0049162D"/>
    <w:rsid w:val="00493A81"/>
    <w:rsid w:val="00493AF3"/>
    <w:rsid w:val="004A1D3C"/>
    <w:rsid w:val="004B2A4D"/>
    <w:rsid w:val="004C16BA"/>
    <w:rsid w:val="004C5A7A"/>
    <w:rsid w:val="004C733A"/>
    <w:rsid w:val="004D1DDA"/>
    <w:rsid w:val="004D3146"/>
    <w:rsid w:val="004D3543"/>
    <w:rsid w:val="004E2CC8"/>
    <w:rsid w:val="004E4AFD"/>
    <w:rsid w:val="004E68F7"/>
    <w:rsid w:val="004F20DA"/>
    <w:rsid w:val="00501CB6"/>
    <w:rsid w:val="00506A23"/>
    <w:rsid w:val="005132F9"/>
    <w:rsid w:val="005142C7"/>
    <w:rsid w:val="0051794C"/>
    <w:rsid w:val="00523143"/>
    <w:rsid w:val="00524D7D"/>
    <w:rsid w:val="00525CA2"/>
    <w:rsid w:val="0053285E"/>
    <w:rsid w:val="00542593"/>
    <w:rsid w:val="005474E3"/>
    <w:rsid w:val="00550C84"/>
    <w:rsid w:val="005568E6"/>
    <w:rsid w:val="00564727"/>
    <w:rsid w:val="00574B50"/>
    <w:rsid w:val="00587B52"/>
    <w:rsid w:val="0059337E"/>
    <w:rsid w:val="005940D1"/>
    <w:rsid w:val="005A05EF"/>
    <w:rsid w:val="005B0782"/>
    <w:rsid w:val="005B5D44"/>
    <w:rsid w:val="005B7992"/>
    <w:rsid w:val="005C0F72"/>
    <w:rsid w:val="005C5CB1"/>
    <w:rsid w:val="005D1703"/>
    <w:rsid w:val="005D2ED9"/>
    <w:rsid w:val="005D3A3C"/>
    <w:rsid w:val="005E56F8"/>
    <w:rsid w:val="0060531D"/>
    <w:rsid w:val="00610A2C"/>
    <w:rsid w:val="006217E8"/>
    <w:rsid w:val="006251A3"/>
    <w:rsid w:val="00631574"/>
    <w:rsid w:val="0063474F"/>
    <w:rsid w:val="006402D9"/>
    <w:rsid w:val="0064667A"/>
    <w:rsid w:val="00650EFA"/>
    <w:rsid w:val="006560A1"/>
    <w:rsid w:val="00660B0D"/>
    <w:rsid w:val="00665C6F"/>
    <w:rsid w:val="00666C60"/>
    <w:rsid w:val="0067411A"/>
    <w:rsid w:val="00675FF9"/>
    <w:rsid w:val="00684754"/>
    <w:rsid w:val="006A5C96"/>
    <w:rsid w:val="006C6B99"/>
    <w:rsid w:val="006C6FC7"/>
    <w:rsid w:val="006D4BF6"/>
    <w:rsid w:val="006E2767"/>
    <w:rsid w:val="006E36AF"/>
    <w:rsid w:val="006F059B"/>
    <w:rsid w:val="006F2B9B"/>
    <w:rsid w:val="006F4139"/>
    <w:rsid w:val="00700FD0"/>
    <w:rsid w:val="00701B28"/>
    <w:rsid w:val="007055BB"/>
    <w:rsid w:val="00715D5A"/>
    <w:rsid w:val="007326A6"/>
    <w:rsid w:val="00740D12"/>
    <w:rsid w:val="00742C92"/>
    <w:rsid w:val="007464C1"/>
    <w:rsid w:val="007511CE"/>
    <w:rsid w:val="00753D3D"/>
    <w:rsid w:val="00754D3E"/>
    <w:rsid w:val="0075565B"/>
    <w:rsid w:val="00755816"/>
    <w:rsid w:val="00761CD1"/>
    <w:rsid w:val="00777459"/>
    <w:rsid w:val="00780526"/>
    <w:rsid w:val="00780A4C"/>
    <w:rsid w:val="007825F6"/>
    <w:rsid w:val="007836A1"/>
    <w:rsid w:val="0078530B"/>
    <w:rsid w:val="007856DA"/>
    <w:rsid w:val="00785E48"/>
    <w:rsid w:val="00787E94"/>
    <w:rsid w:val="007932F9"/>
    <w:rsid w:val="00794792"/>
    <w:rsid w:val="007A3AA6"/>
    <w:rsid w:val="007B11E3"/>
    <w:rsid w:val="007B1E89"/>
    <w:rsid w:val="007B2244"/>
    <w:rsid w:val="007B6A6F"/>
    <w:rsid w:val="007C1CD7"/>
    <w:rsid w:val="007C2A81"/>
    <w:rsid w:val="007D3244"/>
    <w:rsid w:val="007D646C"/>
    <w:rsid w:val="007E3527"/>
    <w:rsid w:val="007F540F"/>
    <w:rsid w:val="007F5E28"/>
    <w:rsid w:val="00800EA4"/>
    <w:rsid w:val="00810AE0"/>
    <w:rsid w:val="00831114"/>
    <w:rsid w:val="0083129F"/>
    <w:rsid w:val="00833053"/>
    <w:rsid w:val="008336A0"/>
    <w:rsid w:val="00841F9A"/>
    <w:rsid w:val="00844402"/>
    <w:rsid w:val="00845138"/>
    <w:rsid w:val="008511FA"/>
    <w:rsid w:val="00855648"/>
    <w:rsid w:val="00860AC3"/>
    <w:rsid w:val="00865DB2"/>
    <w:rsid w:val="00867E87"/>
    <w:rsid w:val="00877184"/>
    <w:rsid w:val="008818F5"/>
    <w:rsid w:val="00881AE7"/>
    <w:rsid w:val="00891790"/>
    <w:rsid w:val="00892B35"/>
    <w:rsid w:val="00894B4D"/>
    <w:rsid w:val="008A1FB2"/>
    <w:rsid w:val="008B491D"/>
    <w:rsid w:val="008B54D4"/>
    <w:rsid w:val="008B6348"/>
    <w:rsid w:val="008C1301"/>
    <w:rsid w:val="008C3E62"/>
    <w:rsid w:val="008C575D"/>
    <w:rsid w:val="008D71B2"/>
    <w:rsid w:val="008E0C41"/>
    <w:rsid w:val="008E3202"/>
    <w:rsid w:val="008F751F"/>
    <w:rsid w:val="00900E9A"/>
    <w:rsid w:val="00912F5C"/>
    <w:rsid w:val="0092167B"/>
    <w:rsid w:val="00922704"/>
    <w:rsid w:val="0092297F"/>
    <w:rsid w:val="0092320E"/>
    <w:rsid w:val="00932A69"/>
    <w:rsid w:val="00936E26"/>
    <w:rsid w:val="009421FF"/>
    <w:rsid w:val="0095019C"/>
    <w:rsid w:val="00950989"/>
    <w:rsid w:val="009657B5"/>
    <w:rsid w:val="00967D8C"/>
    <w:rsid w:val="00970470"/>
    <w:rsid w:val="00970F66"/>
    <w:rsid w:val="00976BEB"/>
    <w:rsid w:val="009849D0"/>
    <w:rsid w:val="00987896"/>
    <w:rsid w:val="00987B83"/>
    <w:rsid w:val="00996549"/>
    <w:rsid w:val="009A199D"/>
    <w:rsid w:val="009A1D56"/>
    <w:rsid w:val="009A3EA6"/>
    <w:rsid w:val="009B0B40"/>
    <w:rsid w:val="009B6CB5"/>
    <w:rsid w:val="009C20B9"/>
    <w:rsid w:val="009C2D25"/>
    <w:rsid w:val="009C4392"/>
    <w:rsid w:val="009D45F7"/>
    <w:rsid w:val="009F2266"/>
    <w:rsid w:val="00A020A4"/>
    <w:rsid w:val="00A02AED"/>
    <w:rsid w:val="00A02D36"/>
    <w:rsid w:val="00A036BB"/>
    <w:rsid w:val="00A03DAC"/>
    <w:rsid w:val="00A077C4"/>
    <w:rsid w:val="00A12915"/>
    <w:rsid w:val="00A131AF"/>
    <w:rsid w:val="00A14FA2"/>
    <w:rsid w:val="00A22C74"/>
    <w:rsid w:val="00A253B5"/>
    <w:rsid w:val="00A26749"/>
    <w:rsid w:val="00A32B3C"/>
    <w:rsid w:val="00A370AE"/>
    <w:rsid w:val="00A37F5D"/>
    <w:rsid w:val="00A4753C"/>
    <w:rsid w:val="00A55F73"/>
    <w:rsid w:val="00A615BE"/>
    <w:rsid w:val="00A70BD6"/>
    <w:rsid w:val="00A721CE"/>
    <w:rsid w:val="00A743DA"/>
    <w:rsid w:val="00A7469F"/>
    <w:rsid w:val="00A8053A"/>
    <w:rsid w:val="00A8331C"/>
    <w:rsid w:val="00A833F9"/>
    <w:rsid w:val="00A8410B"/>
    <w:rsid w:val="00AA0801"/>
    <w:rsid w:val="00AB517D"/>
    <w:rsid w:val="00AB7AD3"/>
    <w:rsid w:val="00AC28C6"/>
    <w:rsid w:val="00AC5221"/>
    <w:rsid w:val="00AC6AA3"/>
    <w:rsid w:val="00AC7680"/>
    <w:rsid w:val="00AD205A"/>
    <w:rsid w:val="00AD73E1"/>
    <w:rsid w:val="00AE1637"/>
    <w:rsid w:val="00AE3445"/>
    <w:rsid w:val="00AE6D7F"/>
    <w:rsid w:val="00B008C5"/>
    <w:rsid w:val="00B01C0C"/>
    <w:rsid w:val="00B03207"/>
    <w:rsid w:val="00B07E33"/>
    <w:rsid w:val="00B24671"/>
    <w:rsid w:val="00B25AF3"/>
    <w:rsid w:val="00B26248"/>
    <w:rsid w:val="00B266F0"/>
    <w:rsid w:val="00B32916"/>
    <w:rsid w:val="00B43F4B"/>
    <w:rsid w:val="00B44A82"/>
    <w:rsid w:val="00B51F0B"/>
    <w:rsid w:val="00B53792"/>
    <w:rsid w:val="00B53866"/>
    <w:rsid w:val="00B613A9"/>
    <w:rsid w:val="00B61D0F"/>
    <w:rsid w:val="00B62F7D"/>
    <w:rsid w:val="00B637C1"/>
    <w:rsid w:val="00B64361"/>
    <w:rsid w:val="00B66054"/>
    <w:rsid w:val="00B73B80"/>
    <w:rsid w:val="00B8237D"/>
    <w:rsid w:val="00B859E1"/>
    <w:rsid w:val="00B85EE2"/>
    <w:rsid w:val="00B86736"/>
    <w:rsid w:val="00B948E6"/>
    <w:rsid w:val="00B95E61"/>
    <w:rsid w:val="00B96789"/>
    <w:rsid w:val="00B9709F"/>
    <w:rsid w:val="00BA00D2"/>
    <w:rsid w:val="00BC182E"/>
    <w:rsid w:val="00BC70BC"/>
    <w:rsid w:val="00BD3FE1"/>
    <w:rsid w:val="00BD5006"/>
    <w:rsid w:val="00BE2CCE"/>
    <w:rsid w:val="00BF4724"/>
    <w:rsid w:val="00BF4BD3"/>
    <w:rsid w:val="00BF5A61"/>
    <w:rsid w:val="00C0239F"/>
    <w:rsid w:val="00C04689"/>
    <w:rsid w:val="00C07F27"/>
    <w:rsid w:val="00C10B92"/>
    <w:rsid w:val="00C222F0"/>
    <w:rsid w:val="00C25EBD"/>
    <w:rsid w:val="00C36022"/>
    <w:rsid w:val="00C409E7"/>
    <w:rsid w:val="00C41033"/>
    <w:rsid w:val="00C426D5"/>
    <w:rsid w:val="00C429B9"/>
    <w:rsid w:val="00C43E1F"/>
    <w:rsid w:val="00C51FB9"/>
    <w:rsid w:val="00C618E6"/>
    <w:rsid w:val="00C74446"/>
    <w:rsid w:val="00C75479"/>
    <w:rsid w:val="00C7561C"/>
    <w:rsid w:val="00C75A52"/>
    <w:rsid w:val="00C95E99"/>
    <w:rsid w:val="00CA1D4C"/>
    <w:rsid w:val="00CA2703"/>
    <w:rsid w:val="00CA667B"/>
    <w:rsid w:val="00CB529C"/>
    <w:rsid w:val="00CB6E66"/>
    <w:rsid w:val="00CC3583"/>
    <w:rsid w:val="00CC3F46"/>
    <w:rsid w:val="00CD3A70"/>
    <w:rsid w:val="00CD651E"/>
    <w:rsid w:val="00CD7B43"/>
    <w:rsid w:val="00CE4256"/>
    <w:rsid w:val="00CF09D6"/>
    <w:rsid w:val="00CF54F3"/>
    <w:rsid w:val="00D00E5D"/>
    <w:rsid w:val="00D038A8"/>
    <w:rsid w:val="00D0560D"/>
    <w:rsid w:val="00D11FED"/>
    <w:rsid w:val="00D14B0A"/>
    <w:rsid w:val="00D22FD1"/>
    <w:rsid w:val="00D25AB8"/>
    <w:rsid w:val="00D3236A"/>
    <w:rsid w:val="00D36B84"/>
    <w:rsid w:val="00D47455"/>
    <w:rsid w:val="00D51B9D"/>
    <w:rsid w:val="00D5394C"/>
    <w:rsid w:val="00D61818"/>
    <w:rsid w:val="00D66195"/>
    <w:rsid w:val="00D66F4B"/>
    <w:rsid w:val="00D7089C"/>
    <w:rsid w:val="00D733E6"/>
    <w:rsid w:val="00D97830"/>
    <w:rsid w:val="00DA28C8"/>
    <w:rsid w:val="00DB717D"/>
    <w:rsid w:val="00DB7879"/>
    <w:rsid w:val="00DE1382"/>
    <w:rsid w:val="00DE6345"/>
    <w:rsid w:val="00DE7B3C"/>
    <w:rsid w:val="00E013D8"/>
    <w:rsid w:val="00E015A9"/>
    <w:rsid w:val="00E031F0"/>
    <w:rsid w:val="00E1225F"/>
    <w:rsid w:val="00E16A7C"/>
    <w:rsid w:val="00E17F6C"/>
    <w:rsid w:val="00E200E2"/>
    <w:rsid w:val="00E20655"/>
    <w:rsid w:val="00E30D12"/>
    <w:rsid w:val="00E31259"/>
    <w:rsid w:val="00E32348"/>
    <w:rsid w:val="00E3244A"/>
    <w:rsid w:val="00E352D7"/>
    <w:rsid w:val="00E3547F"/>
    <w:rsid w:val="00E35CED"/>
    <w:rsid w:val="00E42075"/>
    <w:rsid w:val="00E438FE"/>
    <w:rsid w:val="00E43BF0"/>
    <w:rsid w:val="00E50FD3"/>
    <w:rsid w:val="00E51D1E"/>
    <w:rsid w:val="00E63100"/>
    <w:rsid w:val="00E706F0"/>
    <w:rsid w:val="00E747DE"/>
    <w:rsid w:val="00E75547"/>
    <w:rsid w:val="00E75CF8"/>
    <w:rsid w:val="00E77B95"/>
    <w:rsid w:val="00E82D38"/>
    <w:rsid w:val="00E846B4"/>
    <w:rsid w:val="00E86234"/>
    <w:rsid w:val="00E92A03"/>
    <w:rsid w:val="00E971D6"/>
    <w:rsid w:val="00EA35ED"/>
    <w:rsid w:val="00EA3F8C"/>
    <w:rsid w:val="00EB10DC"/>
    <w:rsid w:val="00EB64A7"/>
    <w:rsid w:val="00EC59A5"/>
    <w:rsid w:val="00ED1525"/>
    <w:rsid w:val="00ED347F"/>
    <w:rsid w:val="00ED6629"/>
    <w:rsid w:val="00EE2EAC"/>
    <w:rsid w:val="00EE4E53"/>
    <w:rsid w:val="00EF21F0"/>
    <w:rsid w:val="00EF300C"/>
    <w:rsid w:val="00F170CE"/>
    <w:rsid w:val="00F23D2E"/>
    <w:rsid w:val="00F37CF2"/>
    <w:rsid w:val="00F44A99"/>
    <w:rsid w:val="00F4505D"/>
    <w:rsid w:val="00F478CF"/>
    <w:rsid w:val="00F66872"/>
    <w:rsid w:val="00F70640"/>
    <w:rsid w:val="00F71E8C"/>
    <w:rsid w:val="00F84A31"/>
    <w:rsid w:val="00F84BB8"/>
    <w:rsid w:val="00F8517E"/>
    <w:rsid w:val="00F9204B"/>
    <w:rsid w:val="00FA3401"/>
    <w:rsid w:val="00FB05B4"/>
    <w:rsid w:val="00FB580D"/>
    <w:rsid w:val="00FB64F3"/>
    <w:rsid w:val="00FC3287"/>
    <w:rsid w:val="00FD095C"/>
    <w:rsid w:val="00FD66BE"/>
    <w:rsid w:val="00FE7287"/>
    <w:rsid w:val="00FF7F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E637C"/>
  <w15:docId w15:val="{8170D12A-E8CF-48E9-80B7-291845697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44A"/>
    <w:rPr>
      <w:rFonts w:ascii="Calibri" w:eastAsia="Times New Roman" w:hAnsi="Calibri" w:cs="Times New Roman"/>
    </w:rPr>
  </w:style>
  <w:style w:type="paragraph" w:styleId="Heading3">
    <w:name w:val="heading 3"/>
    <w:basedOn w:val="Normal"/>
    <w:next w:val="Normal"/>
    <w:link w:val="Heading3Char"/>
    <w:uiPriority w:val="9"/>
    <w:unhideWhenUsed/>
    <w:qFormat/>
    <w:rsid w:val="000F2D7E"/>
    <w:pPr>
      <w:keepNext/>
      <w:keepLines/>
      <w:spacing w:before="160" w:after="80" w:line="278" w:lineRule="auto"/>
      <w:outlineLvl w:val="2"/>
    </w:pPr>
    <w:rPr>
      <w:rFonts w:asciiTheme="minorHAnsi" w:eastAsiaTheme="majorEastAsia" w:hAnsiTheme="minorHAnsi" w:cstheme="majorBidi"/>
      <w:color w:val="365F91" w:themeColor="accent1" w:themeShade="BF"/>
      <w:kern w:val="2"/>
      <w:sz w:val="28"/>
      <w:szCs w:val="28"/>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E3244A"/>
    <w:pPr>
      <w:spacing w:after="120"/>
    </w:pPr>
  </w:style>
  <w:style w:type="character" w:customStyle="1" w:styleId="BodyTextChar">
    <w:name w:val="Body Text Char"/>
    <w:basedOn w:val="DefaultParagraphFont"/>
    <w:link w:val="BodyText"/>
    <w:uiPriority w:val="99"/>
    <w:rsid w:val="00E3244A"/>
    <w:rPr>
      <w:rFonts w:ascii="Calibri" w:eastAsia="Times New Roman" w:hAnsi="Calibri" w:cs="Times New Roman"/>
    </w:rPr>
  </w:style>
  <w:style w:type="paragraph" w:styleId="ListParagraph">
    <w:name w:val="List Paragraph"/>
    <w:basedOn w:val="Normal"/>
    <w:uiPriority w:val="34"/>
    <w:qFormat/>
    <w:rsid w:val="00E3244A"/>
    <w:pPr>
      <w:ind w:left="720"/>
      <w:contextualSpacing/>
    </w:pPr>
  </w:style>
  <w:style w:type="paragraph" w:styleId="BalloonText">
    <w:name w:val="Balloon Text"/>
    <w:basedOn w:val="Normal"/>
    <w:link w:val="BalloonTextChar"/>
    <w:uiPriority w:val="99"/>
    <w:semiHidden/>
    <w:unhideWhenUsed/>
    <w:rsid w:val="00810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0AE0"/>
    <w:rPr>
      <w:rFonts w:ascii="Tahoma" w:eastAsia="Times New Roman" w:hAnsi="Tahoma" w:cs="Tahoma"/>
      <w:sz w:val="16"/>
      <w:szCs w:val="16"/>
    </w:rPr>
  </w:style>
  <w:style w:type="paragraph" w:styleId="BodyTextIndent3">
    <w:name w:val="Body Text Indent 3"/>
    <w:basedOn w:val="Normal"/>
    <w:link w:val="BodyTextIndent3Char"/>
    <w:uiPriority w:val="99"/>
    <w:unhideWhenUsed/>
    <w:rsid w:val="00C7561C"/>
    <w:pPr>
      <w:spacing w:after="120"/>
      <w:ind w:left="360"/>
    </w:pPr>
    <w:rPr>
      <w:sz w:val="16"/>
      <w:szCs w:val="16"/>
    </w:rPr>
  </w:style>
  <w:style w:type="character" w:customStyle="1" w:styleId="BodyTextIndent3Char">
    <w:name w:val="Body Text Indent 3 Char"/>
    <w:basedOn w:val="DefaultParagraphFont"/>
    <w:link w:val="BodyTextIndent3"/>
    <w:uiPriority w:val="99"/>
    <w:rsid w:val="00C7561C"/>
    <w:rPr>
      <w:rFonts w:ascii="Calibri" w:eastAsia="Times New Roman" w:hAnsi="Calibri" w:cs="Times New Roman"/>
      <w:sz w:val="16"/>
      <w:szCs w:val="16"/>
    </w:rPr>
  </w:style>
  <w:style w:type="paragraph" w:styleId="BodyTextIndent2">
    <w:name w:val="Body Text Indent 2"/>
    <w:basedOn w:val="Normal"/>
    <w:link w:val="BodyTextIndent2Char"/>
    <w:uiPriority w:val="99"/>
    <w:unhideWhenUsed/>
    <w:rsid w:val="009849D0"/>
    <w:pPr>
      <w:spacing w:after="120" w:line="480" w:lineRule="auto"/>
      <w:ind w:left="360"/>
    </w:pPr>
  </w:style>
  <w:style w:type="character" w:customStyle="1" w:styleId="BodyTextIndent2Char">
    <w:name w:val="Body Text Indent 2 Char"/>
    <w:basedOn w:val="DefaultParagraphFont"/>
    <w:link w:val="BodyTextIndent2"/>
    <w:uiPriority w:val="99"/>
    <w:rsid w:val="009849D0"/>
    <w:rPr>
      <w:rFonts w:ascii="Calibri" w:eastAsia="Times New Roman" w:hAnsi="Calibri" w:cs="Times New Roman"/>
    </w:rPr>
  </w:style>
  <w:style w:type="character" w:styleId="Hyperlink">
    <w:name w:val="Hyperlink"/>
    <w:basedOn w:val="DefaultParagraphFont"/>
    <w:rsid w:val="00B8237D"/>
    <w:rPr>
      <w:color w:val="0000FF"/>
      <w:u w:val="single"/>
    </w:rPr>
  </w:style>
  <w:style w:type="character" w:customStyle="1" w:styleId="bb-dark-brown51">
    <w:name w:val="bb-dark-brown51"/>
    <w:basedOn w:val="DefaultParagraphFont"/>
    <w:rsid w:val="003C00FD"/>
    <w:rPr>
      <w:color w:val="423C35"/>
    </w:rPr>
  </w:style>
  <w:style w:type="paragraph" w:styleId="HTMLPreformatted">
    <w:name w:val="HTML Preformatted"/>
    <w:basedOn w:val="Normal"/>
    <w:link w:val="HTMLPreformattedChar"/>
    <w:uiPriority w:val="99"/>
    <w:semiHidden/>
    <w:unhideWhenUsed/>
    <w:rsid w:val="007D6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7D646C"/>
    <w:rPr>
      <w:rFonts w:ascii="Courier New" w:eastAsia="Times New Roman" w:hAnsi="Courier New" w:cs="Courier New"/>
      <w:sz w:val="20"/>
      <w:szCs w:val="20"/>
    </w:rPr>
  </w:style>
  <w:style w:type="paragraph" w:styleId="NormalWeb">
    <w:name w:val="Normal (Web)"/>
    <w:basedOn w:val="Normal"/>
    <w:uiPriority w:val="99"/>
    <w:unhideWhenUsed/>
    <w:rsid w:val="00AD205A"/>
    <w:pPr>
      <w:spacing w:before="100" w:beforeAutospacing="1" w:after="100" w:afterAutospacing="1" w:line="240" w:lineRule="auto"/>
    </w:pPr>
    <w:rPr>
      <w:rFonts w:ascii="Times New Roman" w:hAnsi="Times New Roman"/>
      <w:sz w:val="24"/>
      <w:szCs w:val="24"/>
    </w:rPr>
  </w:style>
  <w:style w:type="character" w:styleId="CommentReference">
    <w:name w:val="annotation reference"/>
    <w:basedOn w:val="DefaultParagraphFont"/>
    <w:uiPriority w:val="99"/>
    <w:semiHidden/>
    <w:unhideWhenUsed/>
    <w:rsid w:val="009F2266"/>
    <w:rPr>
      <w:sz w:val="16"/>
      <w:szCs w:val="16"/>
    </w:rPr>
  </w:style>
  <w:style w:type="paragraph" w:styleId="CommentText">
    <w:name w:val="annotation text"/>
    <w:basedOn w:val="Normal"/>
    <w:link w:val="CommentTextChar"/>
    <w:uiPriority w:val="99"/>
    <w:unhideWhenUsed/>
    <w:rsid w:val="009F2266"/>
    <w:pPr>
      <w:spacing w:line="240" w:lineRule="auto"/>
    </w:pPr>
    <w:rPr>
      <w:sz w:val="20"/>
      <w:szCs w:val="20"/>
    </w:rPr>
  </w:style>
  <w:style w:type="character" w:customStyle="1" w:styleId="CommentTextChar">
    <w:name w:val="Comment Text Char"/>
    <w:basedOn w:val="DefaultParagraphFont"/>
    <w:link w:val="CommentText"/>
    <w:uiPriority w:val="99"/>
    <w:rsid w:val="009F226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F2266"/>
    <w:rPr>
      <w:b/>
      <w:bCs/>
    </w:rPr>
  </w:style>
  <w:style w:type="character" w:customStyle="1" w:styleId="CommentSubjectChar">
    <w:name w:val="Comment Subject Char"/>
    <w:basedOn w:val="CommentTextChar"/>
    <w:link w:val="CommentSubject"/>
    <w:uiPriority w:val="99"/>
    <w:semiHidden/>
    <w:rsid w:val="009F2266"/>
    <w:rPr>
      <w:rFonts w:ascii="Calibri" w:eastAsia="Times New Roman" w:hAnsi="Calibri" w:cs="Times New Roman"/>
      <w:b/>
      <w:bCs/>
      <w:sz w:val="20"/>
      <w:szCs w:val="20"/>
    </w:rPr>
  </w:style>
  <w:style w:type="paragraph" w:styleId="Revision">
    <w:name w:val="Revision"/>
    <w:hidden/>
    <w:uiPriority w:val="99"/>
    <w:semiHidden/>
    <w:rsid w:val="00844402"/>
    <w:pPr>
      <w:spacing w:after="0" w:line="240" w:lineRule="auto"/>
    </w:pPr>
    <w:rPr>
      <w:rFonts w:ascii="Calibri" w:eastAsia="Times New Roman" w:hAnsi="Calibri" w:cs="Times New Roman"/>
    </w:rPr>
  </w:style>
  <w:style w:type="character" w:styleId="UnresolvedMention">
    <w:name w:val="Unresolved Mention"/>
    <w:basedOn w:val="DefaultParagraphFont"/>
    <w:uiPriority w:val="99"/>
    <w:semiHidden/>
    <w:unhideWhenUsed/>
    <w:rsid w:val="007511CE"/>
    <w:rPr>
      <w:color w:val="605E5C"/>
      <w:shd w:val="clear" w:color="auto" w:fill="E1DFDD"/>
    </w:rPr>
  </w:style>
  <w:style w:type="character" w:customStyle="1" w:styleId="cf01">
    <w:name w:val="cf01"/>
    <w:basedOn w:val="DefaultParagraphFont"/>
    <w:rsid w:val="007511CE"/>
    <w:rPr>
      <w:rFonts w:ascii="Segoe UI" w:hAnsi="Segoe UI" w:cs="Segoe UI" w:hint="default"/>
      <w:sz w:val="18"/>
      <w:szCs w:val="18"/>
    </w:rPr>
  </w:style>
  <w:style w:type="character" w:customStyle="1" w:styleId="cf11">
    <w:name w:val="cf11"/>
    <w:basedOn w:val="DefaultParagraphFont"/>
    <w:rsid w:val="007511CE"/>
    <w:rPr>
      <w:rFonts w:ascii="Segoe UI" w:hAnsi="Segoe UI" w:cs="Segoe UI" w:hint="default"/>
      <w:sz w:val="18"/>
      <w:szCs w:val="18"/>
    </w:rPr>
  </w:style>
  <w:style w:type="character" w:customStyle="1" w:styleId="cf21">
    <w:name w:val="cf21"/>
    <w:basedOn w:val="DefaultParagraphFont"/>
    <w:rsid w:val="007511CE"/>
    <w:rPr>
      <w:rFonts w:ascii="Segoe UI" w:hAnsi="Segoe UI" w:cs="Segoe UI" w:hint="default"/>
      <w:sz w:val="18"/>
      <w:szCs w:val="18"/>
      <w:shd w:val="clear" w:color="auto" w:fill="FFFF00"/>
    </w:rPr>
  </w:style>
  <w:style w:type="character" w:customStyle="1" w:styleId="Heading3Char">
    <w:name w:val="Heading 3 Char"/>
    <w:basedOn w:val="DefaultParagraphFont"/>
    <w:link w:val="Heading3"/>
    <w:uiPriority w:val="9"/>
    <w:rsid w:val="000F2D7E"/>
    <w:rPr>
      <w:rFonts w:eastAsiaTheme="majorEastAsia" w:cstheme="majorBidi"/>
      <w:color w:val="365F91" w:themeColor="accent1" w:themeShade="BF"/>
      <w:kern w:val="2"/>
      <w:sz w:val="28"/>
      <w:szCs w:val="28"/>
      <w14:ligatures w14:val="standardContextual"/>
    </w:rPr>
  </w:style>
  <w:style w:type="paragraph" w:styleId="FootnoteText">
    <w:name w:val="footnote text"/>
    <w:basedOn w:val="Normal"/>
    <w:link w:val="FootnoteTextChar"/>
    <w:uiPriority w:val="99"/>
    <w:unhideWhenUsed/>
    <w:rsid w:val="006402D9"/>
    <w:pPr>
      <w:spacing w:after="0" w:line="240" w:lineRule="auto"/>
    </w:pPr>
    <w:rPr>
      <w:sz w:val="20"/>
      <w:szCs w:val="20"/>
    </w:rPr>
  </w:style>
  <w:style w:type="character" w:customStyle="1" w:styleId="FootnoteTextChar">
    <w:name w:val="Footnote Text Char"/>
    <w:basedOn w:val="DefaultParagraphFont"/>
    <w:link w:val="FootnoteText"/>
    <w:uiPriority w:val="99"/>
    <w:rsid w:val="006402D9"/>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6402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47481">
      <w:bodyDiv w:val="1"/>
      <w:marLeft w:val="0"/>
      <w:marRight w:val="0"/>
      <w:marTop w:val="0"/>
      <w:marBottom w:val="0"/>
      <w:divBdr>
        <w:top w:val="none" w:sz="0" w:space="0" w:color="auto"/>
        <w:left w:val="none" w:sz="0" w:space="0" w:color="auto"/>
        <w:bottom w:val="none" w:sz="0" w:space="0" w:color="auto"/>
        <w:right w:val="none" w:sz="0" w:space="0" w:color="auto"/>
      </w:divBdr>
    </w:div>
    <w:div w:id="38676680">
      <w:bodyDiv w:val="1"/>
      <w:marLeft w:val="0"/>
      <w:marRight w:val="0"/>
      <w:marTop w:val="0"/>
      <w:marBottom w:val="0"/>
      <w:divBdr>
        <w:top w:val="none" w:sz="0" w:space="0" w:color="auto"/>
        <w:left w:val="none" w:sz="0" w:space="0" w:color="auto"/>
        <w:bottom w:val="none" w:sz="0" w:space="0" w:color="auto"/>
        <w:right w:val="none" w:sz="0" w:space="0" w:color="auto"/>
      </w:divBdr>
    </w:div>
    <w:div w:id="189804259">
      <w:bodyDiv w:val="1"/>
      <w:marLeft w:val="0"/>
      <w:marRight w:val="0"/>
      <w:marTop w:val="0"/>
      <w:marBottom w:val="0"/>
      <w:divBdr>
        <w:top w:val="none" w:sz="0" w:space="0" w:color="auto"/>
        <w:left w:val="none" w:sz="0" w:space="0" w:color="auto"/>
        <w:bottom w:val="none" w:sz="0" w:space="0" w:color="auto"/>
        <w:right w:val="none" w:sz="0" w:space="0" w:color="auto"/>
      </w:divBdr>
    </w:div>
    <w:div w:id="214050238">
      <w:bodyDiv w:val="1"/>
      <w:marLeft w:val="0"/>
      <w:marRight w:val="0"/>
      <w:marTop w:val="0"/>
      <w:marBottom w:val="0"/>
      <w:divBdr>
        <w:top w:val="none" w:sz="0" w:space="0" w:color="auto"/>
        <w:left w:val="none" w:sz="0" w:space="0" w:color="auto"/>
        <w:bottom w:val="none" w:sz="0" w:space="0" w:color="auto"/>
        <w:right w:val="none" w:sz="0" w:space="0" w:color="auto"/>
      </w:divBdr>
    </w:div>
    <w:div w:id="271323338">
      <w:bodyDiv w:val="1"/>
      <w:marLeft w:val="0"/>
      <w:marRight w:val="0"/>
      <w:marTop w:val="0"/>
      <w:marBottom w:val="0"/>
      <w:divBdr>
        <w:top w:val="none" w:sz="0" w:space="0" w:color="auto"/>
        <w:left w:val="none" w:sz="0" w:space="0" w:color="auto"/>
        <w:bottom w:val="none" w:sz="0" w:space="0" w:color="auto"/>
        <w:right w:val="none" w:sz="0" w:space="0" w:color="auto"/>
      </w:divBdr>
    </w:div>
    <w:div w:id="274798268">
      <w:bodyDiv w:val="1"/>
      <w:marLeft w:val="0"/>
      <w:marRight w:val="0"/>
      <w:marTop w:val="0"/>
      <w:marBottom w:val="0"/>
      <w:divBdr>
        <w:top w:val="none" w:sz="0" w:space="0" w:color="auto"/>
        <w:left w:val="none" w:sz="0" w:space="0" w:color="auto"/>
        <w:bottom w:val="none" w:sz="0" w:space="0" w:color="auto"/>
        <w:right w:val="none" w:sz="0" w:space="0" w:color="auto"/>
      </w:divBdr>
    </w:div>
    <w:div w:id="345981764">
      <w:bodyDiv w:val="1"/>
      <w:marLeft w:val="0"/>
      <w:marRight w:val="0"/>
      <w:marTop w:val="0"/>
      <w:marBottom w:val="0"/>
      <w:divBdr>
        <w:top w:val="none" w:sz="0" w:space="0" w:color="auto"/>
        <w:left w:val="none" w:sz="0" w:space="0" w:color="auto"/>
        <w:bottom w:val="none" w:sz="0" w:space="0" w:color="auto"/>
        <w:right w:val="none" w:sz="0" w:space="0" w:color="auto"/>
      </w:divBdr>
    </w:div>
    <w:div w:id="404035354">
      <w:bodyDiv w:val="1"/>
      <w:marLeft w:val="0"/>
      <w:marRight w:val="0"/>
      <w:marTop w:val="0"/>
      <w:marBottom w:val="0"/>
      <w:divBdr>
        <w:top w:val="none" w:sz="0" w:space="0" w:color="auto"/>
        <w:left w:val="none" w:sz="0" w:space="0" w:color="auto"/>
        <w:bottom w:val="none" w:sz="0" w:space="0" w:color="auto"/>
        <w:right w:val="none" w:sz="0" w:space="0" w:color="auto"/>
      </w:divBdr>
    </w:div>
    <w:div w:id="444546671">
      <w:bodyDiv w:val="1"/>
      <w:marLeft w:val="0"/>
      <w:marRight w:val="0"/>
      <w:marTop w:val="0"/>
      <w:marBottom w:val="0"/>
      <w:divBdr>
        <w:top w:val="none" w:sz="0" w:space="0" w:color="auto"/>
        <w:left w:val="none" w:sz="0" w:space="0" w:color="auto"/>
        <w:bottom w:val="none" w:sz="0" w:space="0" w:color="auto"/>
        <w:right w:val="none" w:sz="0" w:space="0" w:color="auto"/>
      </w:divBdr>
    </w:div>
    <w:div w:id="473565603">
      <w:bodyDiv w:val="1"/>
      <w:marLeft w:val="0"/>
      <w:marRight w:val="0"/>
      <w:marTop w:val="0"/>
      <w:marBottom w:val="0"/>
      <w:divBdr>
        <w:top w:val="none" w:sz="0" w:space="0" w:color="auto"/>
        <w:left w:val="none" w:sz="0" w:space="0" w:color="auto"/>
        <w:bottom w:val="none" w:sz="0" w:space="0" w:color="auto"/>
        <w:right w:val="none" w:sz="0" w:space="0" w:color="auto"/>
      </w:divBdr>
    </w:div>
    <w:div w:id="646713727">
      <w:bodyDiv w:val="1"/>
      <w:marLeft w:val="0"/>
      <w:marRight w:val="0"/>
      <w:marTop w:val="0"/>
      <w:marBottom w:val="0"/>
      <w:divBdr>
        <w:top w:val="none" w:sz="0" w:space="0" w:color="auto"/>
        <w:left w:val="none" w:sz="0" w:space="0" w:color="auto"/>
        <w:bottom w:val="none" w:sz="0" w:space="0" w:color="auto"/>
        <w:right w:val="none" w:sz="0" w:space="0" w:color="auto"/>
      </w:divBdr>
    </w:div>
    <w:div w:id="743912109">
      <w:bodyDiv w:val="1"/>
      <w:marLeft w:val="0"/>
      <w:marRight w:val="0"/>
      <w:marTop w:val="0"/>
      <w:marBottom w:val="0"/>
      <w:divBdr>
        <w:top w:val="none" w:sz="0" w:space="0" w:color="auto"/>
        <w:left w:val="none" w:sz="0" w:space="0" w:color="auto"/>
        <w:bottom w:val="none" w:sz="0" w:space="0" w:color="auto"/>
        <w:right w:val="none" w:sz="0" w:space="0" w:color="auto"/>
      </w:divBdr>
    </w:div>
    <w:div w:id="775633537">
      <w:bodyDiv w:val="1"/>
      <w:marLeft w:val="0"/>
      <w:marRight w:val="0"/>
      <w:marTop w:val="0"/>
      <w:marBottom w:val="0"/>
      <w:divBdr>
        <w:top w:val="none" w:sz="0" w:space="0" w:color="auto"/>
        <w:left w:val="none" w:sz="0" w:space="0" w:color="auto"/>
        <w:bottom w:val="none" w:sz="0" w:space="0" w:color="auto"/>
        <w:right w:val="none" w:sz="0" w:space="0" w:color="auto"/>
      </w:divBdr>
    </w:div>
    <w:div w:id="800196902">
      <w:bodyDiv w:val="1"/>
      <w:marLeft w:val="0"/>
      <w:marRight w:val="0"/>
      <w:marTop w:val="0"/>
      <w:marBottom w:val="0"/>
      <w:divBdr>
        <w:top w:val="none" w:sz="0" w:space="0" w:color="auto"/>
        <w:left w:val="none" w:sz="0" w:space="0" w:color="auto"/>
        <w:bottom w:val="none" w:sz="0" w:space="0" w:color="auto"/>
        <w:right w:val="none" w:sz="0" w:space="0" w:color="auto"/>
      </w:divBdr>
    </w:div>
    <w:div w:id="803816139">
      <w:bodyDiv w:val="1"/>
      <w:marLeft w:val="0"/>
      <w:marRight w:val="0"/>
      <w:marTop w:val="0"/>
      <w:marBottom w:val="0"/>
      <w:divBdr>
        <w:top w:val="none" w:sz="0" w:space="0" w:color="auto"/>
        <w:left w:val="none" w:sz="0" w:space="0" w:color="auto"/>
        <w:bottom w:val="none" w:sz="0" w:space="0" w:color="auto"/>
        <w:right w:val="none" w:sz="0" w:space="0" w:color="auto"/>
      </w:divBdr>
    </w:div>
    <w:div w:id="829292823">
      <w:bodyDiv w:val="1"/>
      <w:marLeft w:val="0"/>
      <w:marRight w:val="0"/>
      <w:marTop w:val="0"/>
      <w:marBottom w:val="0"/>
      <w:divBdr>
        <w:top w:val="none" w:sz="0" w:space="0" w:color="auto"/>
        <w:left w:val="none" w:sz="0" w:space="0" w:color="auto"/>
        <w:bottom w:val="none" w:sz="0" w:space="0" w:color="auto"/>
        <w:right w:val="none" w:sz="0" w:space="0" w:color="auto"/>
      </w:divBdr>
    </w:div>
    <w:div w:id="988171367">
      <w:bodyDiv w:val="1"/>
      <w:marLeft w:val="0"/>
      <w:marRight w:val="0"/>
      <w:marTop w:val="0"/>
      <w:marBottom w:val="0"/>
      <w:divBdr>
        <w:top w:val="none" w:sz="0" w:space="0" w:color="auto"/>
        <w:left w:val="none" w:sz="0" w:space="0" w:color="auto"/>
        <w:bottom w:val="none" w:sz="0" w:space="0" w:color="auto"/>
        <w:right w:val="none" w:sz="0" w:space="0" w:color="auto"/>
      </w:divBdr>
    </w:div>
    <w:div w:id="1062799432">
      <w:bodyDiv w:val="1"/>
      <w:marLeft w:val="0"/>
      <w:marRight w:val="0"/>
      <w:marTop w:val="0"/>
      <w:marBottom w:val="0"/>
      <w:divBdr>
        <w:top w:val="none" w:sz="0" w:space="0" w:color="auto"/>
        <w:left w:val="none" w:sz="0" w:space="0" w:color="auto"/>
        <w:bottom w:val="none" w:sz="0" w:space="0" w:color="auto"/>
        <w:right w:val="none" w:sz="0" w:space="0" w:color="auto"/>
      </w:divBdr>
    </w:div>
    <w:div w:id="1217664833">
      <w:bodyDiv w:val="1"/>
      <w:marLeft w:val="0"/>
      <w:marRight w:val="0"/>
      <w:marTop w:val="0"/>
      <w:marBottom w:val="0"/>
      <w:divBdr>
        <w:top w:val="none" w:sz="0" w:space="0" w:color="auto"/>
        <w:left w:val="none" w:sz="0" w:space="0" w:color="auto"/>
        <w:bottom w:val="none" w:sz="0" w:space="0" w:color="auto"/>
        <w:right w:val="none" w:sz="0" w:space="0" w:color="auto"/>
      </w:divBdr>
    </w:div>
    <w:div w:id="1240755445">
      <w:bodyDiv w:val="1"/>
      <w:marLeft w:val="0"/>
      <w:marRight w:val="0"/>
      <w:marTop w:val="0"/>
      <w:marBottom w:val="0"/>
      <w:divBdr>
        <w:top w:val="none" w:sz="0" w:space="0" w:color="auto"/>
        <w:left w:val="none" w:sz="0" w:space="0" w:color="auto"/>
        <w:bottom w:val="none" w:sz="0" w:space="0" w:color="auto"/>
        <w:right w:val="none" w:sz="0" w:space="0" w:color="auto"/>
      </w:divBdr>
    </w:div>
    <w:div w:id="1285505801">
      <w:bodyDiv w:val="1"/>
      <w:marLeft w:val="0"/>
      <w:marRight w:val="0"/>
      <w:marTop w:val="0"/>
      <w:marBottom w:val="0"/>
      <w:divBdr>
        <w:top w:val="none" w:sz="0" w:space="0" w:color="auto"/>
        <w:left w:val="none" w:sz="0" w:space="0" w:color="auto"/>
        <w:bottom w:val="none" w:sz="0" w:space="0" w:color="auto"/>
        <w:right w:val="none" w:sz="0" w:space="0" w:color="auto"/>
      </w:divBdr>
    </w:div>
    <w:div w:id="1326007728">
      <w:bodyDiv w:val="1"/>
      <w:marLeft w:val="0"/>
      <w:marRight w:val="0"/>
      <w:marTop w:val="0"/>
      <w:marBottom w:val="0"/>
      <w:divBdr>
        <w:top w:val="none" w:sz="0" w:space="0" w:color="auto"/>
        <w:left w:val="none" w:sz="0" w:space="0" w:color="auto"/>
        <w:bottom w:val="none" w:sz="0" w:space="0" w:color="auto"/>
        <w:right w:val="none" w:sz="0" w:space="0" w:color="auto"/>
      </w:divBdr>
    </w:div>
    <w:div w:id="1371880441">
      <w:bodyDiv w:val="1"/>
      <w:marLeft w:val="0"/>
      <w:marRight w:val="0"/>
      <w:marTop w:val="0"/>
      <w:marBottom w:val="0"/>
      <w:divBdr>
        <w:top w:val="none" w:sz="0" w:space="0" w:color="auto"/>
        <w:left w:val="none" w:sz="0" w:space="0" w:color="auto"/>
        <w:bottom w:val="none" w:sz="0" w:space="0" w:color="auto"/>
        <w:right w:val="none" w:sz="0" w:space="0" w:color="auto"/>
      </w:divBdr>
    </w:div>
    <w:div w:id="1376849675">
      <w:bodyDiv w:val="1"/>
      <w:marLeft w:val="0"/>
      <w:marRight w:val="0"/>
      <w:marTop w:val="0"/>
      <w:marBottom w:val="0"/>
      <w:divBdr>
        <w:top w:val="none" w:sz="0" w:space="0" w:color="auto"/>
        <w:left w:val="none" w:sz="0" w:space="0" w:color="auto"/>
        <w:bottom w:val="none" w:sz="0" w:space="0" w:color="auto"/>
        <w:right w:val="none" w:sz="0" w:space="0" w:color="auto"/>
      </w:divBdr>
    </w:div>
    <w:div w:id="1389184358">
      <w:bodyDiv w:val="1"/>
      <w:marLeft w:val="0"/>
      <w:marRight w:val="0"/>
      <w:marTop w:val="0"/>
      <w:marBottom w:val="0"/>
      <w:divBdr>
        <w:top w:val="none" w:sz="0" w:space="0" w:color="auto"/>
        <w:left w:val="none" w:sz="0" w:space="0" w:color="auto"/>
        <w:bottom w:val="none" w:sz="0" w:space="0" w:color="auto"/>
        <w:right w:val="none" w:sz="0" w:space="0" w:color="auto"/>
      </w:divBdr>
    </w:div>
    <w:div w:id="1508206417">
      <w:bodyDiv w:val="1"/>
      <w:marLeft w:val="0"/>
      <w:marRight w:val="0"/>
      <w:marTop w:val="0"/>
      <w:marBottom w:val="0"/>
      <w:divBdr>
        <w:top w:val="none" w:sz="0" w:space="0" w:color="auto"/>
        <w:left w:val="none" w:sz="0" w:space="0" w:color="auto"/>
        <w:bottom w:val="none" w:sz="0" w:space="0" w:color="auto"/>
        <w:right w:val="none" w:sz="0" w:space="0" w:color="auto"/>
      </w:divBdr>
    </w:div>
    <w:div w:id="1514950131">
      <w:bodyDiv w:val="1"/>
      <w:marLeft w:val="0"/>
      <w:marRight w:val="0"/>
      <w:marTop w:val="0"/>
      <w:marBottom w:val="0"/>
      <w:divBdr>
        <w:top w:val="none" w:sz="0" w:space="0" w:color="auto"/>
        <w:left w:val="none" w:sz="0" w:space="0" w:color="auto"/>
        <w:bottom w:val="none" w:sz="0" w:space="0" w:color="auto"/>
        <w:right w:val="none" w:sz="0" w:space="0" w:color="auto"/>
      </w:divBdr>
    </w:div>
    <w:div w:id="1615481622">
      <w:bodyDiv w:val="1"/>
      <w:marLeft w:val="0"/>
      <w:marRight w:val="0"/>
      <w:marTop w:val="0"/>
      <w:marBottom w:val="0"/>
      <w:divBdr>
        <w:top w:val="none" w:sz="0" w:space="0" w:color="auto"/>
        <w:left w:val="none" w:sz="0" w:space="0" w:color="auto"/>
        <w:bottom w:val="none" w:sz="0" w:space="0" w:color="auto"/>
        <w:right w:val="none" w:sz="0" w:space="0" w:color="auto"/>
      </w:divBdr>
    </w:div>
    <w:div w:id="1654989137">
      <w:bodyDiv w:val="1"/>
      <w:marLeft w:val="0"/>
      <w:marRight w:val="0"/>
      <w:marTop w:val="0"/>
      <w:marBottom w:val="0"/>
      <w:divBdr>
        <w:top w:val="none" w:sz="0" w:space="0" w:color="auto"/>
        <w:left w:val="none" w:sz="0" w:space="0" w:color="auto"/>
        <w:bottom w:val="none" w:sz="0" w:space="0" w:color="auto"/>
        <w:right w:val="none" w:sz="0" w:space="0" w:color="auto"/>
      </w:divBdr>
    </w:div>
    <w:div w:id="1660957506">
      <w:bodyDiv w:val="1"/>
      <w:marLeft w:val="0"/>
      <w:marRight w:val="0"/>
      <w:marTop w:val="0"/>
      <w:marBottom w:val="0"/>
      <w:divBdr>
        <w:top w:val="none" w:sz="0" w:space="0" w:color="auto"/>
        <w:left w:val="none" w:sz="0" w:space="0" w:color="auto"/>
        <w:bottom w:val="none" w:sz="0" w:space="0" w:color="auto"/>
        <w:right w:val="none" w:sz="0" w:space="0" w:color="auto"/>
      </w:divBdr>
    </w:div>
    <w:div w:id="1795561130">
      <w:bodyDiv w:val="1"/>
      <w:marLeft w:val="0"/>
      <w:marRight w:val="0"/>
      <w:marTop w:val="0"/>
      <w:marBottom w:val="0"/>
      <w:divBdr>
        <w:top w:val="none" w:sz="0" w:space="0" w:color="auto"/>
        <w:left w:val="none" w:sz="0" w:space="0" w:color="auto"/>
        <w:bottom w:val="none" w:sz="0" w:space="0" w:color="auto"/>
        <w:right w:val="none" w:sz="0" w:space="0" w:color="auto"/>
      </w:divBdr>
    </w:div>
    <w:div w:id="1814256313">
      <w:bodyDiv w:val="1"/>
      <w:marLeft w:val="0"/>
      <w:marRight w:val="0"/>
      <w:marTop w:val="0"/>
      <w:marBottom w:val="0"/>
      <w:divBdr>
        <w:top w:val="none" w:sz="0" w:space="0" w:color="auto"/>
        <w:left w:val="none" w:sz="0" w:space="0" w:color="auto"/>
        <w:bottom w:val="none" w:sz="0" w:space="0" w:color="auto"/>
        <w:right w:val="none" w:sz="0" w:space="0" w:color="auto"/>
      </w:divBdr>
    </w:div>
    <w:div w:id="1832519380">
      <w:bodyDiv w:val="1"/>
      <w:marLeft w:val="0"/>
      <w:marRight w:val="0"/>
      <w:marTop w:val="0"/>
      <w:marBottom w:val="0"/>
      <w:divBdr>
        <w:top w:val="none" w:sz="0" w:space="0" w:color="auto"/>
        <w:left w:val="none" w:sz="0" w:space="0" w:color="auto"/>
        <w:bottom w:val="none" w:sz="0" w:space="0" w:color="auto"/>
        <w:right w:val="none" w:sz="0" w:space="0" w:color="auto"/>
      </w:divBdr>
    </w:div>
    <w:div w:id="1835949175">
      <w:bodyDiv w:val="1"/>
      <w:marLeft w:val="0"/>
      <w:marRight w:val="0"/>
      <w:marTop w:val="0"/>
      <w:marBottom w:val="0"/>
      <w:divBdr>
        <w:top w:val="none" w:sz="0" w:space="0" w:color="auto"/>
        <w:left w:val="none" w:sz="0" w:space="0" w:color="auto"/>
        <w:bottom w:val="none" w:sz="0" w:space="0" w:color="auto"/>
        <w:right w:val="none" w:sz="0" w:space="0" w:color="auto"/>
      </w:divBdr>
    </w:div>
    <w:div w:id="1919555613">
      <w:bodyDiv w:val="1"/>
      <w:marLeft w:val="0"/>
      <w:marRight w:val="0"/>
      <w:marTop w:val="0"/>
      <w:marBottom w:val="0"/>
      <w:divBdr>
        <w:top w:val="none" w:sz="0" w:space="0" w:color="auto"/>
        <w:left w:val="none" w:sz="0" w:space="0" w:color="auto"/>
        <w:bottom w:val="none" w:sz="0" w:space="0" w:color="auto"/>
        <w:right w:val="none" w:sz="0" w:space="0" w:color="auto"/>
      </w:divBdr>
    </w:div>
    <w:div w:id="2076511922">
      <w:bodyDiv w:val="1"/>
      <w:marLeft w:val="0"/>
      <w:marRight w:val="0"/>
      <w:marTop w:val="0"/>
      <w:marBottom w:val="0"/>
      <w:divBdr>
        <w:top w:val="none" w:sz="0" w:space="0" w:color="auto"/>
        <w:left w:val="none" w:sz="0" w:space="0" w:color="auto"/>
        <w:bottom w:val="none" w:sz="0" w:space="0" w:color="auto"/>
        <w:right w:val="none" w:sz="0" w:space="0" w:color="auto"/>
      </w:divBdr>
    </w:div>
    <w:div w:id="2091584097">
      <w:bodyDiv w:val="1"/>
      <w:marLeft w:val="0"/>
      <w:marRight w:val="0"/>
      <w:marTop w:val="0"/>
      <w:marBottom w:val="0"/>
      <w:divBdr>
        <w:top w:val="none" w:sz="0" w:space="0" w:color="auto"/>
        <w:left w:val="none" w:sz="0" w:space="0" w:color="auto"/>
        <w:bottom w:val="none" w:sz="0" w:space="0" w:color="auto"/>
        <w:right w:val="none" w:sz="0" w:space="0" w:color="auto"/>
      </w:divBdr>
    </w:div>
    <w:div w:id="212121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cartubank.g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cartubank.ge" TargetMode="External"/><Relationship Id="rId5" Type="http://schemas.openxmlformats.org/officeDocument/2006/relationships/webSettings" Target="webSettings.xml"/><Relationship Id="rId10" Type="http://schemas.openxmlformats.org/officeDocument/2006/relationships/hyperlink" Target="mailto:procurement@cartubank.ge" TargetMode="External"/><Relationship Id="rId4" Type="http://schemas.openxmlformats.org/officeDocument/2006/relationships/settings" Target="settings.xml"/><Relationship Id="rId9" Type="http://schemas.openxmlformats.org/officeDocument/2006/relationships/hyperlink" Target="mailto:sopio.zhorzholiani@cartubank.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F5320-2FB6-4A5E-AD30-21F8E0E62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2354</Words>
  <Characters>13420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KIZO</dc:creator>
  <cp:keywords/>
  <dc:description/>
  <cp:lastModifiedBy>Irakli Gvadzabia</cp:lastModifiedBy>
  <cp:revision>9</cp:revision>
  <cp:lastPrinted>2017-08-29T12:19:00Z</cp:lastPrinted>
  <dcterms:created xsi:type="dcterms:W3CDTF">2024-08-30T08:13:00Z</dcterms:created>
  <dcterms:modified xsi:type="dcterms:W3CDTF">2024-09-02T13:30:00Z</dcterms:modified>
</cp:coreProperties>
</file>